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28" w:rsidRDefault="008C5F28" w:rsidP="008C5F28">
      <w:pPr>
        <w:pBdr>
          <w:top w:val="double" w:sz="4" w:space="1" w:color="auto"/>
          <w:left w:val="double" w:sz="4" w:space="4" w:color="auto"/>
          <w:bottom w:val="double" w:sz="4" w:space="1" w:color="auto"/>
          <w:right w:val="double" w:sz="4" w:space="4" w:color="auto"/>
        </w:pBdr>
        <w:shd w:val="clear" w:color="auto" w:fill="CCCCCC"/>
        <w:spacing w:line="360" w:lineRule="auto"/>
        <w:jc w:val="center"/>
        <w:rPr>
          <w:rFonts w:ascii="Tahoma" w:hAnsi="Tahoma" w:cs="Tahoma"/>
          <w:b/>
          <w:sz w:val="24"/>
          <w:szCs w:val="24"/>
        </w:rPr>
      </w:pPr>
      <w:bookmarkStart w:id="0" w:name="_GoBack"/>
      <w:bookmarkEnd w:id="0"/>
      <w:r w:rsidRPr="00541B98">
        <w:rPr>
          <w:rFonts w:ascii="Tahoma" w:hAnsi="Tahoma" w:cs="Tahoma"/>
          <w:b/>
          <w:sz w:val="24"/>
          <w:szCs w:val="24"/>
        </w:rPr>
        <w:t>JUNTA DE PERSONAL</w:t>
      </w:r>
    </w:p>
    <w:p w:rsidR="0086429F" w:rsidRPr="00541B98" w:rsidRDefault="0086429F" w:rsidP="0086429F">
      <w:pPr>
        <w:pBdr>
          <w:top w:val="double" w:sz="4" w:space="1" w:color="auto"/>
          <w:left w:val="double" w:sz="4" w:space="4" w:color="auto"/>
          <w:bottom w:val="double" w:sz="4" w:space="1" w:color="auto"/>
          <w:right w:val="double" w:sz="4" w:space="4" w:color="auto"/>
        </w:pBdr>
        <w:shd w:val="clear" w:color="auto" w:fill="CCCCCC"/>
        <w:spacing w:line="360" w:lineRule="auto"/>
        <w:jc w:val="center"/>
        <w:rPr>
          <w:rFonts w:ascii="Tahoma" w:hAnsi="Tahoma" w:cs="Tahoma"/>
          <w:b/>
          <w:sz w:val="24"/>
          <w:szCs w:val="24"/>
        </w:rPr>
      </w:pPr>
      <w:r>
        <w:rPr>
          <w:rFonts w:ascii="Tahoma" w:hAnsi="Tahoma" w:cs="Tahoma"/>
          <w:b/>
          <w:sz w:val="24"/>
          <w:szCs w:val="24"/>
        </w:rPr>
        <w:t>DEL</w:t>
      </w:r>
    </w:p>
    <w:p w:rsidR="002D4802" w:rsidRPr="00541B98" w:rsidRDefault="00541B98" w:rsidP="008C5F28">
      <w:pPr>
        <w:pBdr>
          <w:top w:val="double" w:sz="4" w:space="1" w:color="auto"/>
          <w:left w:val="double" w:sz="4" w:space="4" w:color="auto"/>
          <w:bottom w:val="double" w:sz="4" w:space="1" w:color="auto"/>
          <w:right w:val="double" w:sz="4" w:space="4" w:color="auto"/>
        </w:pBdr>
        <w:shd w:val="clear" w:color="auto" w:fill="CCCCCC"/>
        <w:spacing w:line="360" w:lineRule="auto"/>
        <w:jc w:val="center"/>
        <w:rPr>
          <w:rFonts w:ascii="Tahoma" w:hAnsi="Tahoma" w:cs="Tahoma"/>
          <w:sz w:val="24"/>
          <w:szCs w:val="24"/>
        </w:rPr>
      </w:pPr>
      <w:r w:rsidRPr="00541B98">
        <w:rPr>
          <w:rFonts w:ascii="Tahoma" w:hAnsi="Tahoma" w:cs="Tahoma"/>
          <w:b/>
          <w:sz w:val="24"/>
          <w:szCs w:val="24"/>
        </w:rPr>
        <w:t>MINISTERIO DE ASUNTOS EXTERIORES Y DE COOPERACIÓN</w:t>
      </w:r>
    </w:p>
    <w:p w:rsidR="00B251E9" w:rsidRPr="00970F70" w:rsidRDefault="00B251E9" w:rsidP="00970F70">
      <w:pPr>
        <w:spacing w:line="360" w:lineRule="exact"/>
        <w:jc w:val="center"/>
        <w:rPr>
          <w:rFonts w:ascii="Tahoma" w:hAnsi="Tahoma" w:cs="Tahoma"/>
          <w:b/>
          <w:sz w:val="24"/>
          <w:szCs w:val="24"/>
        </w:rPr>
      </w:pPr>
    </w:p>
    <w:p w:rsidR="00970F70" w:rsidRPr="00970F70" w:rsidRDefault="00970F70" w:rsidP="00970F70">
      <w:pPr>
        <w:spacing w:line="360" w:lineRule="exact"/>
        <w:jc w:val="center"/>
        <w:rPr>
          <w:rFonts w:ascii="Tahoma" w:hAnsi="Tahoma" w:cs="Tahoma"/>
          <w:b/>
          <w:sz w:val="24"/>
          <w:szCs w:val="24"/>
        </w:rPr>
      </w:pPr>
    </w:p>
    <w:p w:rsidR="00B251E9" w:rsidRPr="00541B98" w:rsidRDefault="00541B98" w:rsidP="00970F70">
      <w:pPr>
        <w:spacing w:line="360" w:lineRule="exact"/>
        <w:jc w:val="center"/>
        <w:rPr>
          <w:rFonts w:ascii="Tahoma" w:hAnsi="Tahoma" w:cs="Tahoma"/>
          <w:b/>
          <w:sz w:val="24"/>
          <w:szCs w:val="24"/>
          <w:u w:val="single"/>
        </w:rPr>
      </w:pPr>
      <w:r w:rsidRPr="00541B98">
        <w:rPr>
          <w:rFonts w:ascii="Tahoma" w:hAnsi="Tahoma" w:cs="Tahoma"/>
          <w:b/>
          <w:sz w:val="24"/>
          <w:szCs w:val="24"/>
          <w:u w:val="single"/>
        </w:rPr>
        <w:t>ACTA</w:t>
      </w:r>
    </w:p>
    <w:p w:rsidR="00B251E9" w:rsidRPr="00970F70" w:rsidRDefault="00B251E9" w:rsidP="00970F70">
      <w:pPr>
        <w:spacing w:line="360" w:lineRule="exact"/>
        <w:jc w:val="center"/>
        <w:rPr>
          <w:rFonts w:ascii="Tahoma" w:hAnsi="Tahoma" w:cs="Tahoma"/>
          <w:sz w:val="24"/>
          <w:szCs w:val="24"/>
        </w:rPr>
      </w:pPr>
    </w:p>
    <w:p w:rsidR="0086429F" w:rsidRDefault="00B251E9" w:rsidP="008C5F28">
      <w:pPr>
        <w:spacing w:line="320" w:lineRule="atLeast"/>
        <w:jc w:val="both"/>
        <w:rPr>
          <w:rFonts w:ascii="Tahoma" w:hAnsi="Tahoma" w:cs="Tahoma"/>
          <w:sz w:val="24"/>
          <w:szCs w:val="24"/>
        </w:rPr>
      </w:pPr>
      <w:r w:rsidRPr="00970F70">
        <w:rPr>
          <w:rFonts w:ascii="Tahoma" w:hAnsi="Tahoma" w:cs="Tahoma"/>
          <w:sz w:val="24"/>
          <w:szCs w:val="24"/>
        </w:rPr>
        <w:t xml:space="preserve">El </w:t>
      </w:r>
      <w:r w:rsidR="008C5F28">
        <w:rPr>
          <w:rFonts w:ascii="Tahoma" w:hAnsi="Tahoma" w:cs="Tahoma"/>
          <w:sz w:val="24"/>
          <w:szCs w:val="24"/>
        </w:rPr>
        <w:t>31</w:t>
      </w:r>
      <w:r w:rsidRPr="00970F70">
        <w:rPr>
          <w:rFonts w:ascii="Tahoma" w:hAnsi="Tahoma" w:cs="Tahoma"/>
          <w:sz w:val="24"/>
          <w:szCs w:val="24"/>
        </w:rPr>
        <w:t xml:space="preserve"> de ma</w:t>
      </w:r>
      <w:r w:rsidR="008C5F28">
        <w:rPr>
          <w:rFonts w:ascii="Tahoma" w:hAnsi="Tahoma" w:cs="Tahoma"/>
          <w:sz w:val="24"/>
          <w:szCs w:val="24"/>
        </w:rPr>
        <w:t>y</w:t>
      </w:r>
      <w:r w:rsidRPr="00970F70">
        <w:rPr>
          <w:rFonts w:ascii="Tahoma" w:hAnsi="Tahoma" w:cs="Tahoma"/>
          <w:sz w:val="24"/>
          <w:szCs w:val="24"/>
        </w:rPr>
        <w:t>o de 201</w:t>
      </w:r>
      <w:r w:rsidR="008C5F28">
        <w:rPr>
          <w:rFonts w:ascii="Tahoma" w:hAnsi="Tahoma" w:cs="Tahoma"/>
          <w:sz w:val="24"/>
          <w:szCs w:val="24"/>
        </w:rPr>
        <w:t>6</w:t>
      </w:r>
      <w:r w:rsidRPr="00970F70">
        <w:rPr>
          <w:rFonts w:ascii="Tahoma" w:hAnsi="Tahoma" w:cs="Tahoma"/>
          <w:sz w:val="24"/>
          <w:szCs w:val="24"/>
        </w:rPr>
        <w:t xml:space="preserve">, </w:t>
      </w:r>
      <w:r w:rsidR="008C5F28">
        <w:rPr>
          <w:rFonts w:ascii="Tahoma" w:hAnsi="Tahoma" w:cs="Tahoma"/>
          <w:sz w:val="24"/>
          <w:szCs w:val="24"/>
        </w:rPr>
        <w:t xml:space="preserve">a las 10 de la mañana, </w:t>
      </w:r>
      <w:r w:rsidR="008C5F28" w:rsidRPr="00970F70">
        <w:rPr>
          <w:rFonts w:ascii="Tahoma" w:hAnsi="Tahoma" w:cs="Tahoma"/>
          <w:sz w:val="24"/>
          <w:szCs w:val="24"/>
        </w:rPr>
        <w:t xml:space="preserve">se </w:t>
      </w:r>
      <w:r w:rsidR="008C5F28">
        <w:rPr>
          <w:rFonts w:ascii="Tahoma" w:hAnsi="Tahoma" w:cs="Tahoma"/>
          <w:sz w:val="24"/>
          <w:szCs w:val="24"/>
        </w:rPr>
        <w:t>celebra sesión</w:t>
      </w:r>
      <w:r w:rsidR="008C5F28" w:rsidRPr="00970F70">
        <w:rPr>
          <w:rFonts w:ascii="Tahoma" w:hAnsi="Tahoma" w:cs="Tahoma"/>
          <w:sz w:val="24"/>
          <w:szCs w:val="24"/>
        </w:rPr>
        <w:t xml:space="preserve"> </w:t>
      </w:r>
      <w:r w:rsidR="008C5F28">
        <w:rPr>
          <w:rFonts w:ascii="Tahoma" w:hAnsi="Tahoma" w:cs="Tahoma"/>
          <w:sz w:val="24"/>
          <w:szCs w:val="24"/>
        </w:rPr>
        <w:t>plenaria de la Junta de Personal en la Sala de Reuniones de la 1ª Planta del Edificio Nuevo del Palacio de Santa Cruz</w:t>
      </w:r>
      <w:r w:rsidR="00D07B14">
        <w:rPr>
          <w:rFonts w:ascii="Tahoma" w:hAnsi="Tahoma" w:cs="Tahoma"/>
          <w:sz w:val="24"/>
          <w:szCs w:val="24"/>
        </w:rPr>
        <w:t>.</w:t>
      </w:r>
    </w:p>
    <w:p w:rsidR="0086429F" w:rsidRDefault="0086429F" w:rsidP="008C5F28">
      <w:pPr>
        <w:spacing w:line="320" w:lineRule="atLeast"/>
        <w:jc w:val="both"/>
        <w:rPr>
          <w:rFonts w:ascii="Tahoma" w:hAnsi="Tahoma" w:cs="Tahoma"/>
          <w:sz w:val="24"/>
          <w:szCs w:val="24"/>
        </w:rPr>
      </w:pPr>
    </w:p>
    <w:p w:rsidR="006C68EC" w:rsidRPr="00970F70" w:rsidRDefault="00D07B14" w:rsidP="006C68EC">
      <w:pPr>
        <w:spacing w:line="320" w:lineRule="atLeast"/>
        <w:jc w:val="both"/>
        <w:rPr>
          <w:rFonts w:ascii="Tahoma" w:hAnsi="Tahoma" w:cs="Tahoma"/>
          <w:sz w:val="24"/>
          <w:szCs w:val="24"/>
        </w:rPr>
      </w:pPr>
      <w:r>
        <w:rPr>
          <w:rFonts w:ascii="Tahoma" w:hAnsi="Tahoma" w:cs="Tahoma"/>
          <w:sz w:val="24"/>
          <w:szCs w:val="24"/>
        </w:rPr>
        <w:t>A</w:t>
      </w:r>
      <w:r w:rsidR="006C68EC">
        <w:rPr>
          <w:rFonts w:ascii="Tahoma" w:hAnsi="Tahoma" w:cs="Tahoma"/>
          <w:sz w:val="24"/>
          <w:szCs w:val="24"/>
        </w:rPr>
        <w:t xml:space="preserve">sisten a la </w:t>
      </w:r>
      <w:r>
        <w:rPr>
          <w:rFonts w:ascii="Tahoma" w:hAnsi="Tahoma" w:cs="Tahoma"/>
          <w:sz w:val="24"/>
          <w:szCs w:val="24"/>
        </w:rPr>
        <w:t xml:space="preserve">misma </w:t>
      </w:r>
      <w:r w:rsidR="006C68EC">
        <w:rPr>
          <w:rFonts w:ascii="Tahoma" w:hAnsi="Tahoma" w:cs="Tahoma"/>
          <w:sz w:val="24"/>
          <w:szCs w:val="24"/>
        </w:rPr>
        <w:t xml:space="preserve">Luis Suárez Bernaldo, Jesús González Fernández, Mª Carmen Pérez Gómez, Ángel González Rossi, Mª Jesús Sanagustín López y Luis Tejero González por SISEX; Gabriel Ferrán Carrión, </w:t>
      </w:r>
      <w:r w:rsidR="006C68EC" w:rsidRPr="00074129">
        <w:rPr>
          <w:rFonts w:ascii="Tahoma" w:hAnsi="Tahoma" w:cs="Tahoma"/>
          <w:sz w:val="24"/>
          <w:szCs w:val="24"/>
        </w:rPr>
        <w:t xml:space="preserve">Marta </w:t>
      </w:r>
      <w:proofErr w:type="spellStart"/>
      <w:r w:rsidR="006C68EC" w:rsidRPr="00074129">
        <w:rPr>
          <w:rFonts w:ascii="Tahoma" w:hAnsi="Tahoma" w:cs="Tahoma"/>
          <w:sz w:val="24"/>
          <w:szCs w:val="24"/>
        </w:rPr>
        <w:t>Villardell</w:t>
      </w:r>
      <w:proofErr w:type="spellEnd"/>
      <w:r w:rsidR="006C68EC" w:rsidRPr="00074129">
        <w:rPr>
          <w:rFonts w:ascii="Tahoma" w:hAnsi="Tahoma" w:cs="Tahoma"/>
          <w:sz w:val="24"/>
          <w:szCs w:val="24"/>
        </w:rPr>
        <w:t xml:space="preserve"> Coma</w:t>
      </w:r>
      <w:r w:rsidR="006C68EC">
        <w:rPr>
          <w:rFonts w:ascii="Tahoma" w:hAnsi="Tahoma" w:cs="Tahoma"/>
          <w:sz w:val="24"/>
          <w:szCs w:val="24"/>
        </w:rPr>
        <w:t xml:space="preserve"> y Antonio Arrieta Blanco por FEDECA; Fernando Prieto Peque</w:t>
      </w:r>
      <w:r w:rsidR="00CD496B">
        <w:rPr>
          <w:rFonts w:ascii="Tahoma" w:hAnsi="Tahoma" w:cs="Tahoma"/>
          <w:sz w:val="24"/>
          <w:szCs w:val="24"/>
        </w:rPr>
        <w:t xml:space="preserve">, </w:t>
      </w:r>
      <w:r w:rsidR="00CD496B" w:rsidRPr="00641B59">
        <w:rPr>
          <w:rFonts w:ascii="Tahoma" w:hAnsi="Tahoma" w:cs="Tahoma"/>
          <w:sz w:val="24"/>
          <w:szCs w:val="24"/>
        </w:rPr>
        <w:t>Sandra Menéndez Ortega</w:t>
      </w:r>
      <w:r w:rsidR="006C68EC">
        <w:rPr>
          <w:rFonts w:ascii="Tahoma" w:hAnsi="Tahoma" w:cs="Tahoma"/>
          <w:sz w:val="24"/>
          <w:szCs w:val="24"/>
        </w:rPr>
        <w:t xml:space="preserve"> y José Luis Sánchez por CSIF; Baldomero Rodríguez </w:t>
      </w:r>
      <w:r w:rsidR="006C68EC" w:rsidRPr="006C68EC">
        <w:rPr>
          <w:rFonts w:ascii="Tahoma" w:hAnsi="Tahoma" w:cs="Tahoma"/>
          <w:sz w:val="24"/>
          <w:szCs w:val="24"/>
        </w:rPr>
        <w:t xml:space="preserve">Bartolomé </w:t>
      </w:r>
      <w:r w:rsidR="006C68EC">
        <w:rPr>
          <w:rFonts w:ascii="Tahoma" w:hAnsi="Tahoma" w:cs="Tahoma"/>
          <w:sz w:val="24"/>
          <w:szCs w:val="24"/>
        </w:rPr>
        <w:t xml:space="preserve">y Paloma Lozano Gómez por UGT; y </w:t>
      </w:r>
      <w:r w:rsidR="00103E0C" w:rsidRPr="00C17931">
        <w:rPr>
          <w:rFonts w:ascii="Tahoma" w:hAnsi="Tahoma" w:cs="Tahoma"/>
          <w:sz w:val="24"/>
          <w:szCs w:val="24"/>
        </w:rPr>
        <w:t>Julián Mayo</w:t>
      </w:r>
      <w:r w:rsidR="006C68EC" w:rsidRPr="00C17931">
        <w:rPr>
          <w:rFonts w:ascii="Tahoma" w:hAnsi="Tahoma" w:cs="Tahoma"/>
          <w:sz w:val="24"/>
          <w:szCs w:val="24"/>
        </w:rPr>
        <w:t xml:space="preserve"> </w:t>
      </w:r>
      <w:r w:rsidR="00103E0C" w:rsidRPr="00C17931">
        <w:rPr>
          <w:rFonts w:ascii="Tahoma" w:hAnsi="Tahoma" w:cs="Tahoma"/>
          <w:sz w:val="24"/>
          <w:szCs w:val="24"/>
        </w:rPr>
        <w:t xml:space="preserve">Pérez </w:t>
      </w:r>
      <w:r w:rsidR="006C68EC" w:rsidRPr="00074129">
        <w:rPr>
          <w:rFonts w:ascii="Tahoma" w:hAnsi="Tahoma" w:cs="Tahoma"/>
          <w:sz w:val="24"/>
          <w:szCs w:val="24"/>
        </w:rPr>
        <w:t>por Comisiones Obreras</w:t>
      </w:r>
      <w:r w:rsidR="006C68EC">
        <w:rPr>
          <w:rFonts w:ascii="Tahoma" w:hAnsi="Tahoma" w:cs="Tahoma"/>
          <w:sz w:val="24"/>
          <w:szCs w:val="24"/>
        </w:rPr>
        <w:t xml:space="preserve"> (CCOO)</w:t>
      </w:r>
      <w:r w:rsidR="006C68EC" w:rsidRPr="00074129">
        <w:rPr>
          <w:rFonts w:ascii="Tahoma" w:hAnsi="Tahoma" w:cs="Tahoma"/>
          <w:sz w:val="24"/>
          <w:szCs w:val="24"/>
        </w:rPr>
        <w:t>.</w:t>
      </w:r>
    </w:p>
    <w:p w:rsidR="006C68EC" w:rsidRDefault="006C68EC" w:rsidP="008C5F28">
      <w:pPr>
        <w:spacing w:line="320" w:lineRule="atLeast"/>
        <w:jc w:val="both"/>
        <w:rPr>
          <w:rFonts w:ascii="Tahoma" w:hAnsi="Tahoma" w:cs="Tahoma"/>
          <w:sz w:val="24"/>
          <w:szCs w:val="24"/>
        </w:rPr>
      </w:pPr>
    </w:p>
    <w:p w:rsidR="006C68EC" w:rsidRDefault="00D07B14" w:rsidP="008C5F28">
      <w:pPr>
        <w:spacing w:line="320" w:lineRule="atLeast"/>
        <w:jc w:val="both"/>
        <w:rPr>
          <w:rFonts w:ascii="Tahoma" w:hAnsi="Tahoma" w:cs="Tahoma"/>
          <w:sz w:val="24"/>
          <w:szCs w:val="24"/>
        </w:rPr>
      </w:pPr>
      <w:r>
        <w:rPr>
          <w:rFonts w:ascii="Tahoma" w:hAnsi="Tahoma" w:cs="Tahoma"/>
          <w:sz w:val="24"/>
          <w:szCs w:val="24"/>
        </w:rPr>
        <w:t>La convoca el Presidente de la Junta de Personal, Luis Suárez Bernaldo (SISEX)</w:t>
      </w:r>
      <w:r w:rsidR="003412AD">
        <w:rPr>
          <w:rFonts w:ascii="Tahoma" w:hAnsi="Tahoma" w:cs="Tahoma"/>
          <w:sz w:val="24"/>
          <w:szCs w:val="24"/>
        </w:rPr>
        <w:t>,</w:t>
      </w:r>
      <w:r>
        <w:rPr>
          <w:rFonts w:ascii="Tahoma" w:hAnsi="Tahoma" w:cs="Tahoma"/>
          <w:sz w:val="24"/>
          <w:szCs w:val="24"/>
        </w:rPr>
        <w:t xml:space="preserve"> con el siguiente </w:t>
      </w:r>
    </w:p>
    <w:p w:rsidR="00D07B14" w:rsidRDefault="00D07B14" w:rsidP="008C5F28">
      <w:pPr>
        <w:spacing w:line="320" w:lineRule="atLeast"/>
        <w:jc w:val="both"/>
        <w:rPr>
          <w:rFonts w:ascii="Tahoma" w:hAnsi="Tahoma" w:cs="Tahoma"/>
          <w:sz w:val="24"/>
          <w:szCs w:val="24"/>
        </w:rPr>
      </w:pPr>
    </w:p>
    <w:p w:rsidR="0086429F" w:rsidRPr="00776421" w:rsidRDefault="00776421" w:rsidP="00776421">
      <w:pPr>
        <w:spacing w:line="320" w:lineRule="atLeast"/>
        <w:jc w:val="center"/>
        <w:rPr>
          <w:rFonts w:ascii="Tahoma" w:hAnsi="Tahoma" w:cs="Tahoma"/>
          <w:sz w:val="24"/>
          <w:szCs w:val="24"/>
        </w:rPr>
      </w:pPr>
      <w:r w:rsidRPr="00776421">
        <w:rPr>
          <w:rFonts w:ascii="Tahoma" w:hAnsi="Tahoma" w:cs="Tahoma"/>
          <w:sz w:val="24"/>
          <w:szCs w:val="24"/>
          <w:u w:val="single"/>
        </w:rPr>
        <w:t>ORDEN DEL DÍA</w:t>
      </w:r>
      <w:r w:rsidRPr="00776421">
        <w:rPr>
          <w:rFonts w:ascii="Tahoma" w:hAnsi="Tahoma" w:cs="Tahoma"/>
          <w:sz w:val="24"/>
          <w:szCs w:val="24"/>
        </w:rPr>
        <w:t>:</w:t>
      </w:r>
    </w:p>
    <w:p w:rsidR="0086429F" w:rsidRDefault="0086429F" w:rsidP="008C5F28">
      <w:pPr>
        <w:spacing w:line="320" w:lineRule="atLeast"/>
        <w:jc w:val="both"/>
        <w:rPr>
          <w:rFonts w:ascii="Tahoma" w:hAnsi="Tahoma" w:cs="Tahoma"/>
          <w:sz w:val="24"/>
          <w:szCs w:val="24"/>
        </w:rPr>
      </w:pPr>
    </w:p>
    <w:p w:rsidR="0086429F" w:rsidRDefault="0086429F" w:rsidP="0086429F">
      <w:pPr>
        <w:jc w:val="both"/>
        <w:rPr>
          <w:rFonts w:ascii="Tahoma" w:hAnsi="Tahoma" w:cs="Tahoma"/>
          <w:sz w:val="24"/>
          <w:szCs w:val="24"/>
        </w:rPr>
      </w:pPr>
      <w:r w:rsidRPr="0086429F">
        <w:rPr>
          <w:rFonts w:ascii="Tahoma" w:hAnsi="Tahoma" w:cs="Tahoma"/>
          <w:sz w:val="24"/>
          <w:szCs w:val="24"/>
        </w:rPr>
        <w:t>1</w:t>
      </w:r>
      <w:r w:rsidR="00BD116A">
        <w:rPr>
          <w:rFonts w:ascii="Tahoma" w:hAnsi="Tahoma" w:cs="Tahoma"/>
          <w:sz w:val="24"/>
          <w:szCs w:val="24"/>
        </w:rPr>
        <w:t>.-</w:t>
      </w:r>
      <w:r w:rsidRPr="0086429F">
        <w:rPr>
          <w:rFonts w:ascii="Tahoma" w:hAnsi="Tahoma" w:cs="Tahoma"/>
          <w:sz w:val="24"/>
          <w:szCs w:val="24"/>
        </w:rPr>
        <w:t xml:space="preserve"> Aprobación </w:t>
      </w:r>
      <w:r w:rsidR="00170BF7">
        <w:rPr>
          <w:rFonts w:ascii="Tahoma" w:hAnsi="Tahoma" w:cs="Tahoma"/>
          <w:sz w:val="24"/>
          <w:szCs w:val="24"/>
        </w:rPr>
        <w:t xml:space="preserve">oficial </w:t>
      </w:r>
      <w:r w:rsidRPr="0086429F">
        <w:rPr>
          <w:rFonts w:ascii="Tahoma" w:hAnsi="Tahoma" w:cs="Tahoma"/>
          <w:sz w:val="24"/>
          <w:szCs w:val="24"/>
        </w:rPr>
        <w:t xml:space="preserve">del acta de la </w:t>
      </w:r>
      <w:r w:rsidR="00170BF7">
        <w:rPr>
          <w:rFonts w:ascii="Tahoma" w:hAnsi="Tahoma" w:cs="Tahoma"/>
          <w:sz w:val="24"/>
          <w:szCs w:val="24"/>
        </w:rPr>
        <w:t xml:space="preserve">anterior </w:t>
      </w:r>
      <w:r w:rsidRPr="0086429F">
        <w:rPr>
          <w:rFonts w:ascii="Tahoma" w:hAnsi="Tahoma" w:cs="Tahoma"/>
          <w:sz w:val="24"/>
          <w:szCs w:val="24"/>
        </w:rPr>
        <w:t>reunión</w:t>
      </w:r>
      <w:r w:rsidR="00170BF7">
        <w:rPr>
          <w:rFonts w:ascii="Tahoma" w:hAnsi="Tahoma" w:cs="Tahoma"/>
          <w:sz w:val="24"/>
          <w:szCs w:val="24"/>
        </w:rPr>
        <w:t>.</w:t>
      </w:r>
    </w:p>
    <w:p w:rsidR="0086429F" w:rsidRDefault="0086429F" w:rsidP="0086429F">
      <w:pPr>
        <w:jc w:val="both"/>
        <w:rPr>
          <w:rFonts w:ascii="Tahoma" w:hAnsi="Tahoma" w:cs="Tahoma"/>
          <w:sz w:val="24"/>
          <w:szCs w:val="24"/>
        </w:rPr>
      </w:pPr>
    </w:p>
    <w:p w:rsidR="0086429F" w:rsidRDefault="0086429F" w:rsidP="0086429F">
      <w:pPr>
        <w:jc w:val="both"/>
        <w:rPr>
          <w:rFonts w:ascii="Tahoma" w:hAnsi="Tahoma" w:cs="Tahoma"/>
          <w:sz w:val="24"/>
          <w:szCs w:val="24"/>
        </w:rPr>
      </w:pPr>
      <w:r w:rsidRPr="0086429F">
        <w:rPr>
          <w:rFonts w:ascii="Tahoma" w:hAnsi="Tahoma" w:cs="Tahoma"/>
          <w:sz w:val="24"/>
          <w:szCs w:val="24"/>
        </w:rPr>
        <w:t>2</w:t>
      </w:r>
      <w:r w:rsidR="00BD116A">
        <w:rPr>
          <w:rFonts w:ascii="Tahoma" w:hAnsi="Tahoma" w:cs="Tahoma"/>
          <w:sz w:val="24"/>
          <w:szCs w:val="24"/>
        </w:rPr>
        <w:t>.-</w:t>
      </w:r>
      <w:r w:rsidRPr="0086429F">
        <w:rPr>
          <w:rFonts w:ascii="Tahoma" w:hAnsi="Tahoma" w:cs="Tahoma"/>
          <w:sz w:val="24"/>
          <w:szCs w:val="24"/>
        </w:rPr>
        <w:t xml:space="preserve"> Renovación de representantes</w:t>
      </w:r>
      <w:r>
        <w:rPr>
          <w:rFonts w:ascii="Tahoma" w:hAnsi="Tahoma" w:cs="Tahoma"/>
          <w:sz w:val="24"/>
          <w:szCs w:val="24"/>
        </w:rPr>
        <w:t xml:space="preserve"> sindicales </w:t>
      </w:r>
      <w:r w:rsidR="00776421">
        <w:rPr>
          <w:rFonts w:ascii="Tahoma" w:hAnsi="Tahoma" w:cs="Tahoma"/>
          <w:sz w:val="24"/>
          <w:szCs w:val="24"/>
        </w:rPr>
        <w:t>d</w:t>
      </w:r>
      <w:r>
        <w:rPr>
          <w:rFonts w:ascii="Tahoma" w:hAnsi="Tahoma" w:cs="Tahoma"/>
          <w:sz w:val="24"/>
          <w:szCs w:val="24"/>
        </w:rPr>
        <w:t>e la Junta de Personal</w:t>
      </w:r>
      <w:r w:rsidRPr="0086429F">
        <w:rPr>
          <w:rFonts w:ascii="Tahoma" w:hAnsi="Tahoma" w:cs="Tahoma"/>
          <w:sz w:val="24"/>
          <w:szCs w:val="24"/>
        </w:rPr>
        <w:t>.</w:t>
      </w:r>
    </w:p>
    <w:p w:rsidR="0086429F" w:rsidRPr="0086429F" w:rsidRDefault="0086429F" w:rsidP="0086429F">
      <w:pPr>
        <w:jc w:val="both"/>
        <w:rPr>
          <w:rFonts w:ascii="Tahoma" w:hAnsi="Tahoma" w:cs="Tahoma"/>
          <w:sz w:val="24"/>
          <w:szCs w:val="24"/>
        </w:rPr>
      </w:pPr>
    </w:p>
    <w:p w:rsidR="0086429F" w:rsidRDefault="0086429F" w:rsidP="0086429F">
      <w:pPr>
        <w:jc w:val="both"/>
        <w:rPr>
          <w:rFonts w:ascii="Tahoma" w:hAnsi="Tahoma" w:cs="Tahoma"/>
          <w:sz w:val="24"/>
          <w:szCs w:val="24"/>
        </w:rPr>
      </w:pPr>
      <w:r w:rsidRPr="0086429F">
        <w:rPr>
          <w:rFonts w:ascii="Tahoma" w:hAnsi="Tahoma" w:cs="Tahoma"/>
          <w:sz w:val="24"/>
          <w:szCs w:val="24"/>
        </w:rPr>
        <w:t>3</w:t>
      </w:r>
      <w:r w:rsidR="00BD116A">
        <w:rPr>
          <w:rFonts w:ascii="Tahoma" w:hAnsi="Tahoma" w:cs="Tahoma"/>
          <w:sz w:val="24"/>
          <w:szCs w:val="24"/>
        </w:rPr>
        <w:t>.-</w:t>
      </w:r>
      <w:r w:rsidRPr="0086429F">
        <w:rPr>
          <w:rFonts w:ascii="Tahoma" w:hAnsi="Tahoma" w:cs="Tahoma"/>
          <w:sz w:val="24"/>
          <w:szCs w:val="24"/>
        </w:rPr>
        <w:t xml:space="preserve"> </w:t>
      </w:r>
      <w:r w:rsidR="00E65FE1">
        <w:rPr>
          <w:rFonts w:ascii="Tahoma" w:hAnsi="Tahoma" w:cs="Tahoma"/>
          <w:sz w:val="24"/>
          <w:szCs w:val="24"/>
        </w:rPr>
        <w:t xml:space="preserve">Petición de </w:t>
      </w:r>
      <w:r w:rsidR="006C68EC">
        <w:rPr>
          <w:rFonts w:ascii="Tahoma" w:hAnsi="Tahoma" w:cs="Tahoma"/>
          <w:sz w:val="24"/>
          <w:szCs w:val="24"/>
        </w:rPr>
        <w:t>mayor transparencia en</w:t>
      </w:r>
      <w:r w:rsidRPr="0086429F">
        <w:rPr>
          <w:rFonts w:ascii="Tahoma" w:hAnsi="Tahoma" w:cs="Tahoma"/>
          <w:sz w:val="24"/>
          <w:szCs w:val="24"/>
        </w:rPr>
        <w:t xml:space="preserve"> la RPT</w:t>
      </w:r>
      <w:r w:rsidR="006C68EC">
        <w:rPr>
          <w:rFonts w:ascii="Tahoma" w:hAnsi="Tahoma" w:cs="Tahoma"/>
          <w:sz w:val="24"/>
          <w:szCs w:val="24"/>
        </w:rPr>
        <w:t xml:space="preserve">: </w:t>
      </w:r>
      <w:r>
        <w:rPr>
          <w:rFonts w:ascii="Tahoma" w:hAnsi="Tahoma" w:cs="Tahoma"/>
          <w:sz w:val="24"/>
          <w:szCs w:val="24"/>
        </w:rPr>
        <w:t xml:space="preserve">indicación </w:t>
      </w:r>
      <w:r w:rsidRPr="0086429F">
        <w:rPr>
          <w:rFonts w:ascii="Tahoma" w:hAnsi="Tahoma" w:cs="Tahoma"/>
          <w:sz w:val="24"/>
          <w:szCs w:val="24"/>
        </w:rPr>
        <w:t>e</w:t>
      </w:r>
      <w:r>
        <w:rPr>
          <w:rFonts w:ascii="Tahoma" w:hAnsi="Tahoma" w:cs="Tahoma"/>
          <w:sz w:val="24"/>
          <w:szCs w:val="24"/>
        </w:rPr>
        <w:t>n cada</w:t>
      </w:r>
      <w:r w:rsidRPr="0086429F">
        <w:rPr>
          <w:rFonts w:ascii="Tahoma" w:hAnsi="Tahoma" w:cs="Tahoma"/>
          <w:sz w:val="24"/>
          <w:szCs w:val="24"/>
        </w:rPr>
        <w:t xml:space="preserve"> </w:t>
      </w:r>
      <w:r>
        <w:rPr>
          <w:rFonts w:ascii="Tahoma" w:hAnsi="Tahoma" w:cs="Tahoma"/>
          <w:sz w:val="24"/>
          <w:szCs w:val="24"/>
        </w:rPr>
        <w:t xml:space="preserve">puesto </w:t>
      </w:r>
      <w:r w:rsidRPr="0086429F">
        <w:rPr>
          <w:rFonts w:ascii="Tahoma" w:hAnsi="Tahoma" w:cs="Tahoma"/>
          <w:sz w:val="24"/>
          <w:szCs w:val="24"/>
        </w:rPr>
        <w:t>de s</w:t>
      </w:r>
      <w:r w:rsidR="00E65FE1">
        <w:rPr>
          <w:rFonts w:ascii="Tahoma" w:hAnsi="Tahoma" w:cs="Tahoma"/>
          <w:sz w:val="24"/>
          <w:szCs w:val="24"/>
        </w:rPr>
        <w:t xml:space="preserve">u situación </w:t>
      </w:r>
      <w:r w:rsidR="00BD116A">
        <w:rPr>
          <w:rFonts w:ascii="Tahoma" w:hAnsi="Tahoma" w:cs="Tahoma"/>
          <w:sz w:val="24"/>
          <w:szCs w:val="24"/>
        </w:rPr>
        <w:t>de cobertura (</w:t>
      </w:r>
      <w:r w:rsidRPr="0086429F">
        <w:rPr>
          <w:rFonts w:ascii="Tahoma" w:hAnsi="Tahoma" w:cs="Tahoma"/>
          <w:sz w:val="24"/>
          <w:szCs w:val="24"/>
        </w:rPr>
        <w:t xml:space="preserve">vacante </w:t>
      </w:r>
      <w:r>
        <w:rPr>
          <w:rFonts w:ascii="Tahoma" w:hAnsi="Tahoma" w:cs="Tahoma"/>
          <w:sz w:val="24"/>
          <w:szCs w:val="24"/>
        </w:rPr>
        <w:t>u ocupado</w:t>
      </w:r>
      <w:r w:rsidR="006C68EC">
        <w:rPr>
          <w:rFonts w:ascii="Tahoma" w:hAnsi="Tahoma" w:cs="Tahoma"/>
          <w:sz w:val="24"/>
          <w:szCs w:val="24"/>
        </w:rPr>
        <w:t>)</w:t>
      </w:r>
      <w:r w:rsidR="00F552C1">
        <w:rPr>
          <w:rFonts w:ascii="Tahoma" w:hAnsi="Tahoma" w:cs="Tahoma"/>
          <w:sz w:val="24"/>
          <w:szCs w:val="24"/>
        </w:rPr>
        <w:t>; e</w:t>
      </w:r>
      <w:r w:rsidR="006C68EC">
        <w:rPr>
          <w:rFonts w:ascii="Tahoma" w:hAnsi="Tahoma" w:cs="Tahoma"/>
          <w:sz w:val="24"/>
          <w:szCs w:val="24"/>
        </w:rPr>
        <w:t>s</w:t>
      </w:r>
      <w:r w:rsidR="00BD116A">
        <w:rPr>
          <w:rFonts w:ascii="Tahoma" w:hAnsi="Tahoma" w:cs="Tahoma"/>
          <w:sz w:val="24"/>
          <w:szCs w:val="24"/>
        </w:rPr>
        <w:t xml:space="preserve">tos últimos si </w:t>
      </w:r>
      <w:r w:rsidR="006C68EC">
        <w:rPr>
          <w:rFonts w:ascii="Tahoma" w:hAnsi="Tahoma" w:cs="Tahoma"/>
          <w:sz w:val="24"/>
          <w:szCs w:val="24"/>
        </w:rPr>
        <w:t>son</w:t>
      </w:r>
      <w:r w:rsidR="00BD116A">
        <w:rPr>
          <w:rFonts w:ascii="Tahoma" w:hAnsi="Tahoma" w:cs="Tahoma"/>
          <w:sz w:val="24"/>
          <w:szCs w:val="24"/>
        </w:rPr>
        <w:t xml:space="preserve"> en propiedad, comisión de servicios o adscripción provisional</w:t>
      </w:r>
      <w:r w:rsidRPr="0086429F">
        <w:rPr>
          <w:rFonts w:ascii="Tahoma" w:hAnsi="Tahoma" w:cs="Tahoma"/>
          <w:sz w:val="24"/>
          <w:szCs w:val="24"/>
        </w:rPr>
        <w:t>.</w:t>
      </w:r>
    </w:p>
    <w:p w:rsidR="0086429F" w:rsidRPr="0086429F" w:rsidRDefault="0086429F" w:rsidP="0086429F">
      <w:pPr>
        <w:jc w:val="both"/>
        <w:rPr>
          <w:rFonts w:ascii="Tahoma" w:hAnsi="Tahoma" w:cs="Tahoma"/>
          <w:sz w:val="24"/>
          <w:szCs w:val="24"/>
        </w:rPr>
      </w:pPr>
    </w:p>
    <w:p w:rsidR="0086429F" w:rsidRDefault="0086429F" w:rsidP="0086429F">
      <w:pPr>
        <w:jc w:val="both"/>
        <w:rPr>
          <w:rFonts w:ascii="Tahoma" w:hAnsi="Tahoma" w:cs="Tahoma"/>
          <w:sz w:val="24"/>
          <w:szCs w:val="24"/>
        </w:rPr>
      </w:pPr>
      <w:r w:rsidRPr="0086429F">
        <w:rPr>
          <w:rFonts w:ascii="Tahoma" w:hAnsi="Tahoma" w:cs="Tahoma"/>
          <w:sz w:val="24"/>
          <w:szCs w:val="24"/>
        </w:rPr>
        <w:t>4</w:t>
      </w:r>
      <w:r w:rsidR="00BD116A">
        <w:rPr>
          <w:rFonts w:ascii="Tahoma" w:hAnsi="Tahoma" w:cs="Tahoma"/>
          <w:sz w:val="24"/>
          <w:szCs w:val="24"/>
        </w:rPr>
        <w:t>.-</w:t>
      </w:r>
      <w:r w:rsidRPr="0086429F">
        <w:rPr>
          <w:rFonts w:ascii="Tahoma" w:hAnsi="Tahoma" w:cs="Tahoma"/>
          <w:sz w:val="24"/>
          <w:szCs w:val="24"/>
        </w:rPr>
        <w:t xml:space="preserve"> </w:t>
      </w:r>
      <w:r w:rsidR="00BD116A">
        <w:rPr>
          <w:rFonts w:ascii="Tahoma" w:hAnsi="Tahoma" w:cs="Tahoma"/>
          <w:sz w:val="24"/>
          <w:szCs w:val="24"/>
        </w:rPr>
        <w:t>S</w:t>
      </w:r>
      <w:r w:rsidRPr="0086429F">
        <w:rPr>
          <w:rFonts w:ascii="Tahoma" w:hAnsi="Tahoma" w:cs="Tahoma"/>
          <w:sz w:val="24"/>
          <w:szCs w:val="24"/>
        </w:rPr>
        <w:t>olicita</w:t>
      </w:r>
      <w:r w:rsidR="00E65FE1">
        <w:rPr>
          <w:rFonts w:ascii="Tahoma" w:hAnsi="Tahoma" w:cs="Tahoma"/>
          <w:sz w:val="24"/>
          <w:szCs w:val="24"/>
        </w:rPr>
        <w:t>r</w:t>
      </w:r>
      <w:r w:rsidRPr="0086429F">
        <w:rPr>
          <w:rFonts w:ascii="Tahoma" w:hAnsi="Tahoma" w:cs="Tahoma"/>
          <w:sz w:val="24"/>
          <w:szCs w:val="24"/>
        </w:rPr>
        <w:t xml:space="preserve"> al Ministerio </w:t>
      </w:r>
      <w:r w:rsidR="00F552C1" w:rsidRPr="0086429F">
        <w:rPr>
          <w:rFonts w:ascii="Tahoma" w:hAnsi="Tahoma" w:cs="Tahoma"/>
          <w:sz w:val="24"/>
          <w:szCs w:val="24"/>
        </w:rPr>
        <w:t xml:space="preserve">completa </w:t>
      </w:r>
      <w:r w:rsidRPr="0086429F">
        <w:rPr>
          <w:rFonts w:ascii="Tahoma" w:hAnsi="Tahoma" w:cs="Tahoma"/>
          <w:sz w:val="24"/>
          <w:szCs w:val="24"/>
        </w:rPr>
        <w:t xml:space="preserve">trasparencia respecto a las remuneraciones, </w:t>
      </w:r>
      <w:r w:rsidR="00E65FE1">
        <w:rPr>
          <w:rFonts w:ascii="Tahoma" w:hAnsi="Tahoma" w:cs="Tahoma"/>
          <w:sz w:val="24"/>
          <w:szCs w:val="24"/>
        </w:rPr>
        <w:t xml:space="preserve">en particular </w:t>
      </w:r>
      <w:r w:rsidR="00F552C1">
        <w:rPr>
          <w:rFonts w:ascii="Tahoma" w:hAnsi="Tahoma" w:cs="Tahoma"/>
          <w:sz w:val="24"/>
          <w:szCs w:val="24"/>
        </w:rPr>
        <w:t xml:space="preserve">ofrecer </w:t>
      </w:r>
      <w:r w:rsidRPr="0086429F">
        <w:rPr>
          <w:rFonts w:ascii="Tahoma" w:hAnsi="Tahoma" w:cs="Tahoma"/>
          <w:sz w:val="24"/>
          <w:szCs w:val="24"/>
        </w:rPr>
        <w:t xml:space="preserve">información </w:t>
      </w:r>
      <w:r w:rsidR="00E65FE1">
        <w:rPr>
          <w:rFonts w:ascii="Tahoma" w:hAnsi="Tahoma" w:cs="Tahoma"/>
          <w:sz w:val="24"/>
          <w:szCs w:val="24"/>
        </w:rPr>
        <w:t>sobre</w:t>
      </w:r>
      <w:r w:rsidRPr="0086429F">
        <w:rPr>
          <w:rFonts w:ascii="Tahoma" w:hAnsi="Tahoma" w:cs="Tahoma"/>
          <w:sz w:val="24"/>
          <w:szCs w:val="24"/>
        </w:rPr>
        <w:t xml:space="preserve"> la productividad </w:t>
      </w:r>
      <w:r w:rsidR="00E65FE1">
        <w:rPr>
          <w:rFonts w:ascii="Tahoma" w:hAnsi="Tahoma" w:cs="Tahoma"/>
          <w:sz w:val="24"/>
          <w:szCs w:val="24"/>
        </w:rPr>
        <w:t>asignada por</w:t>
      </w:r>
      <w:r w:rsidRPr="0086429F">
        <w:rPr>
          <w:rFonts w:ascii="Tahoma" w:hAnsi="Tahoma" w:cs="Tahoma"/>
          <w:sz w:val="24"/>
          <w:szCs w:val="24"/>
        </w:rPr>
        <w:t xml:space="preserve"> niveles y puestos de trabajo.</w:t>
      </w:r>
    </w:p>
    <w:p w:rsidR="00170BF7" w:rsidRPr="0086429F" w:rsidRDefault="00170BF7" w:rsidP="0086429F">
      <w:pPr>
        <w:jc w:val="both"/>
        <w:rPr>
          <w:rFonts w:ascii="Tahoma" w:hAnsi="Tahoma" w:cs="Tahoma"/>
          <w:sz w:val="24"/>
          <w:szCs w:val="24"/>
        </w:rPr>
      </w:pPr>
    </w:p>
    <w:p w:rsidR="0086429F" w:rsidRPr="0086429F" w:rsidRDefault="0086429F" w:rsidP="0086429F">
      <w:pPr>
        <w:jc w:val="both"/>
        <w:rPr>
          <w:rFonts w:ascii="Tahoma" w:hAnsi="Tahoma" w:cs="Tahoma"/>
          <w:sz w:val="24"/>
          <w:szCs w:val="24"/>
        </w:rPr>
      </w:pPr>
      <w:r w:rsidRPr="0086429F">
        <w:rPr>
          <w:rFonts w:ascii="Tahoma" w:hAnsi="Tahoma" w:cs="Tahoma"/>
          <w:sz w:val="24"/>
          <w:szCs w:val="24"/>
        </w:rPr>
        <w:t>5</w:t>
      </w:r>
      <w:r w:rsidR="00BD116A">
        <w:rPr>
          <w:rFonts w:ascii="Tahoma" w:hAnsi="Tahoma" w:cs="Tahoma"/>
          <w:sz w:val="24"/>
          <w:szCs w:val="24"/>
        </w:rPr>
        <w:t>.-</w:t>
      </w:r>
      <w:r w:rsidR="00776421">
        <w:rPr>
          <w:rFonts w:ascii="Tahoma" w:hAnsi="Tahoma" w:cs="Tahoma"/>
          <w:sz w:val="24"/>
          <w:szCs w:val="24"/>
        </w:rPr>
        <w:t xml:space="preserve"> C</w:t>
      </w:r>
      <w:r w:rsidRPr="0086429F">
        <w:rPr>
          <w:rFonts w:ascii="Tahoma" w:hAnsi="Tahoma" w:cs="Tahoma"/>
          <w:sz w:val="24"/>
          <w:szCs w:val="24"/>
        </w:rPr>
        <w:t>on</w:t>
      </w:r>
      <w:r w:rsidR="00170BF7">
        <w:rPr>
          <w:rFonts w:ascii="Tahoma" w:hAnsi="Tahoma" w:cs="Tahoma"/>
          <w:sz w:val="24"/>
          <w:szCs w:val="24"/>
        </w:rPr>
        <w:t>vocatoria de provisión de puestos de t</w:t>
      </w:r>
      <w:r w:rsidRPr="0086429F">
        <w:rPr>
          <w:rFonts w:ascii="Tahoma" w:hAnsi="Tahoma" w:cs="Tahoma"/>
          <w:sz w:val="24"/>
          <w:szCs w:val="24"/>
        </w:rPr>
        <w:t>rabajo</w:t>
      </w:r>
      <w:r w:rsidR="00E65FE1">
        <w:rPr>
          <w:rFonts w:ascii="Tahoma" w:hAnsi="Tahoma" w:cs="Tahoma"/>
          <w:sz w:val="24"/>
          <w:szCs w:val="24"/>
        </w:rPr>
        <w:t>: publicaci</w:t>
      </w:r>
      <w:r w:rsidR="00BD116A">
        <w:rPr>
          <w:rFonts w:ascii="Tahoma" w:hAnsi="Tahoma" w:cs="Tahoma"/>
          <w:sz w:val="24"/>
          <w:szCs w:val="24"/>
        </w:rPr>
        <w:t>ón inmediata d</w:t>
      </w:r>
      <w:r w:rsidR="00E65FE1">
        <w:rPr>
          <w:rFonts w:ascii="Tahoma" w:hAnsi="Tahoma" w:cs="Tahoma"/>
          <w:sz w:val="24"/>
          <w:szCs w:val="24"/>
        </w:rPr>
        <w:t xml:space="preserve">e </w:t>
      </w:r>
      <w:r w:rsidR="00170BF7">
        <w:rPr>
          <w:rFonts w:ascii="Tahoma" w:hAnsi="Tahoma" w:cs="Tahoma"/>
          <w:sz w:val="24"/>
          <w:szCs w:val="24"/>
        </w:rPr>
        <w:t>con</w:t>
      </w:r>
      <w:r w:rsidR="00170BF7" w:rsidRPr="0086429F">
        <w:rPr>
          <w:rFonts w:ascii="Tahoma" w:hAnsi="Tahoma" w:cs="Tahoma"/>
          <w:sz w:val="24"/>
          <w:szCs w:val="24"/>
        </w:rPr>
        <w:t xml:space="preserve">curso </w:t>
      </w:r>
      <w:r w:rsidR="00776421">
        <w:rPr>
          <w:rFonts w:ascii="Tahoma" w:hAnsi="Tahoma" w:cs="Tahoma"/>
          <w:sz w:val="24"/>
          <w:szCs w:val="24"/>
        </w:rPr>
        <w:t>de</w:t>
      </w:r>
      <w:r w:rsidR="00170BF7">
        <w:rPr>
          <w:rFonts w:ascii="Tahoma" w:hAnsi="Tahoma" w:cs="Tahoma"/>
          <w:sz w:val="24"/>
          <w:szCs w:val="24"/>
        </w:rPr>
        <w:t xml:space="preserve"> </w:t>
      </w:r>
      <w:r w:rsidR="00F552C1">
        <w:rPr>
          <w:rFonts w:ascii="Tahoma" w:hAnsi="Tahoma" w:cs="Tahoma"/>
          <w:sz w:val="24"/>
          <w:szCs w:val="24"/>
        </w:rPr>
        <w:t xml:space="preserve">puestos </w:t>
      </w:r>
      <w:r w:rsidRPr="0086429F">
        <w:rPr>
          <w:rFonts w:ascii="Tahoma" w:hAnsi="Tahoma" w:cs="Tahoma"/>
          <w:sz w:val="24"/>
          <w:szCs w:val="24"/>
        </w:rPr>
        <w:t xml:space="preserve">vacantes </w:t>
      </w:r>
      <w:r w:rsidR="00BD116A">
        <w:rPr>
          <w:rFonts w:ascii="Tahoma" w:hAnsi="Tahoma" w:cs="Tahoma"/>
          <w:sz w:val="24"/>
          <w:szCs w:val="24"/>
        </w:rPr>
        <w:t>dotad</w:t>
      </w:r>
      <w:r w:rsidR="00F552C1">
        <w:rPr>
          <w:rFonts w:ascii="Tahoma" w:hAnsi="Tahoma" w:cs="Tahoma"/>
          <w:sz w:val="24"/>
          <w:szCs w:val="24"/>
        </w:rPr>
        <w:t>o</w:t>
      </w:r>
      <w:r w:rsidR="00BD116A">
        <w:rPr>
          <w:rFonts w:ascii="Tahoma" w:hAnsi="Tahoma" w:cs="Tahoma"/>
          <w:sz w:val="24"/>
          <w:szCs w:val="24"/>
        </w:rPr>
        <w:t>s presupuestariamente</w:t>
      </w:r>
      <w:r w:rsidR="00170BF7">
        <w:rPr>
          <w:rFonts w:ascii="Tahoma" w:hAnsi="Tahoma" w:cs="Tahoma"/>
          <w:sz w:val="24"/>
          <w:szCs w:val="24"/>
        </w:rPr>
        <w:t xml:space="preserve"> y </w:t>
      </w:r>
      <w:r w:rsidR="00BD116A">
        <w:rPr>
          <w:rFonts w:ascii="Tahoma" w:hAnsi="Tahoma" w:cs="Tahoma"/>
          <w:sz w:val="24"/>
          <w:szCs w:val="24"/>
        </w:rPr>
        <w:t xml:space="preserve">de los </w:t>
      </w:r>
      <w:r w:rsidR="00170BF7">
        <w:rPr>
          <w:rFonts w:ascii="Tahoma" w:hAnsi="Tahoma" w:cs="Tahoma"/>
          <w:sz w:val="24"/>
          <w:szCs w:val="24"/>
        </w:rPr>
        <w:t>ocupados m</w:t>
      </w:r>
      <w:r w:rsidRPr="0086429F">
        <w:rPr>
          <w:rFonts w:ascii="Tahoma" w:hAnsi="Tahoma" w:cs="Tahoma"/>
          <w:sz w:val="24"/>
          <w:szCs w:val="24"/>
        </w:rPr>
        <w:t>e</w:t>
      </w:r>
      <w:r w:rsidR="00170BF7">
        <w:rPr>
          <w:rFonts w:ascii="Tahoma" w:hAnsi="Tahoma" w:cs="Tahoma"/>
          <w:sz w:val="24"/>
          <w:szCs w:val="24"/>
        </w:rPr>
        <w:t>dia</w:t>
      </w:r>
      <w:r w:rsidRPr="0086429F">
        <w:rPr>
          <w:rFonts w:ascii="Tahoma" w:hAnsi="Tahoma" w:cs="Tahoma"/>
          <w:sz w:val="24"/>
          <w:szCs w:val="24"/>
        </w:rPr>
        <w:t>n</w:t>
      </w:r>
      <w:r w:rsidR="00170BF7">
        <w:rPr>
          <w:rFonts w:ascii="Tahoma" w:hAnsi="Tahoma" w:cs="Tahoma"/>
          <w:sz w:val="24"/>
          <w:szCs w:val="24"/>
        </w:rPr>
        <w:t>te</w:t>
      </w:r>
      <w:r w:rsidRPr="0086429F">
        <w:rPr>
          <w:rFonts w:ascii="Tahoma" w:hAnsi="Tahoma" w:cs="Tahoma"/>
          <w:sz w:val="24"/>
          <w:szCs w:val="24"/>
        </w:rPr>
        <w:t xml:space="preserve"> adscripción provisional/comisi</w:t>
      </w:r>
      <w:r w:rsidR="00170BF7">
        <w:rPr>
          <w:rFonts w:ascii="Tahoma" w:hAnsi="Tahoma" w:cs="Tahoma"/>
          <w:sz w:val="24"/>
          <w:szCs w:val="24"/>
        </w:rPr>
        <w:t>ó</w:t>
      </w:r>
      <w:r w:rsidRPr="0086429F">
        <w:rPr>
          <w:rFonts w:ascii="Tahoma" w:hAnsi="Tahoma" w:cs="Tahoma"/>
          <w:sz w:val="24"/>
          <w:szCs w:val="24"/>
        </w:rPr>
        <w:t>n de servicio.</w:t>
      </w:r>
      <w:r w:rsidR="00BD116A">
        <w:rPr>
          <w:rFonts w:ascii="Tahoma" w:hAnsi="Tahoma" w:cs="Tahoma"/>
          <w:sz w:val="24"/>
          <w:szCs w:val="24"/>
        </w:rPr>
        <w:t xml:space="preserve"> </w:t>
      </w:r>
    </w:p>
    <w:p w:rsidR="00170BF7" w:rsidRDefault="00170BF7" w:rsidP="0086429F">
      <w:pPr>
        <w:jc w:val="both"/>
        <w:rPr>
          <w:rFonts w:ascii="Tahoma" w:hAnsi="Tahoma" w:cs="Tahoma"/>
          <w:sz w:val="24"/>
          <w:szCs w:val="24"/>
        </w:rPr>
      </w:pPr>
    </w:p>
    <w:p w:rsidR="0086429F" w:rsidRPr="0086429F" w:rsidRDefault="0086429F" w:rsidP="0086429F">
      <w:pPr>
        <w:jc w:val="both"/>
        <w:rPr>
          <w:rFonts w:ascii="Tahoma" w:hAnsi="Tahoma" w:cs="Tahoma"/>
          <w:sz w:val="24"/>
          <w:szCs w:val="24"/>
        </w:rPr>
      </w:pPr>
      <w:r w:rsidRPr="0086429F">
        <w:rPr>
          <w:rFonts w:ascii="Tahoma" w:hAnsi="Tahoma" w:cs="Tahoma"/>
          <w:sz w:val="24"/>
          <w:szCs w:val="24"/>
        </w:rPr>
        <w:t>6</w:t>
      </w:r>
      <w:r w:rsidR="00BD116A">
        <w:rPr>
          <w:rFonts w:ascii="Tahoma" w:hAnsi="Tahoma" w:cs="Tahoma"/>
          <w:sz w:val="24"/>
          <w:szCs w:val="24"/>
        </w:rPr>
        <w:t>.- Nueva s</w:t>
      </w:r>
      <w:r w:rsidRPr="0086429F">
        <w:rPr>
          <w:rFonts w:ascii="Tahoma" w:hAnsi="Tahoma" w:cs="Tahoma"/>
          <w:sz w:val="24"/>
          <w:szCs w:val="24"/>
        </w:rPr>
        <w:t xml:space="preserve">ede </w:t>
      </w:r>
      <w:r w:rsidR="006C68EC">
        <w:rPr>
          <w:rFonts w:ascii="Tahoma" w:hAnsi="Tahoma" w:cs="Tahoma"/>
          <w:sz w:val="24"/>
          <w:szCs w:val="24"/>
        </w:rPr>
        <w:t>del MAEC</w:t>
      </w:r>
      <w:r w:rsidR="00E65FE1">
        <w:rPr>
          <w:rFonts w:ascii="Tahoma" w:hAnsi="Tahoma" w:cs="Tahoma"/>
          <w:sz w:val="24"/>
          <w:szCs w:val="24"/>
        </w:rPr>
        <w:t>:</w:t>
      </w:r>
      <w:r w:rsidR="00170BF7">
        <w:rPr>
          <w:rFonts w:ascii="Tahoma" w:hAnsi="Tahoma" w:cs="Tahoma"/>
          <w:sz w:val="24"/>
          <w:szCs w:val="24"/>
        </w:rPr>
        <w:t xml:space="preserve"> Reiteración de </w:t>
      </w:r>
      <w:r w:rsidR="00BD116A">
        <w:rPr>
          <w:rFonts w:ascii="Tahoma" w:hAnsi="Tahoma" w:cs="Tahoma"/>
          <w:sz w:val="24"/>
          <w:szCs w:val="24"/>
        </w:rPr>
        <w:t>petición d</w:t>
      </w:r>
      <w:r w:rsidR="00E65FE1">
        <w:rPr>
          <w:rFonts w:ascii="Tahoma" w:hAnsi="Tahoma" w:cs="Tahoma"/>
          <w:sz w:val="24"/>
          <w:szCs w:val="24"/>
        </w:rPr>
        <w:t>e</w:t>
      </w:r>
      <w:r w:rsidR="00170BF7">
        <w:rPr>
          <w:rFonts w:ascii="Tahoma" w:hAnsi="Tahoma" w:cs="Tahoma"/>
          <w:sz w:val="24"/>
          <w:szCs w:val="24"/>
        </w:rPr>
        <w:t xml:space="preserve"> </w:t>
      </w:r>
      <w:r w:rsidR="00E65FE1">
        <w:rPr>
          <w:rFonts w:ascii="Tahoma" w:hAnsi="Tahoma" w:cs="Tahoma"/>
          <w:sz w:val="24"/>
          <w:szCs w:val="24"/>
        </w:rPr>
        <w:t xml:space="preserve">espacio de </w:t>
      </w:r>
      <w:r w:rsidRPr="0086429F">
        <w:rPr>
          <w:rFonts w:ascii="Tahoma" w:hAnsi="Tahoma" w:cs="Tahoma"/>
          <w:sz w:val="24"/>
          <w:szCs w:val="24"/>
        </w:rPr>
        <w:t>cafetería</w:t>
      </w:r>
      <w:r w:rsidR="00E65FE1">
        <w:rPr>
          <w:rFonts w:ascii="Tahoma" w:hAnsi="Tahoma" w:cs="Tahoma"/>
          <w:sz w:val="24"/>
          <w:szCs w:val="24"/>
        </w:rPr>
        <w:t>/restaurante</w:t>
      </w:r>
      <w:r w:rsidRPr="0086429F">
        <w:rPr>
          <w:rFonts w:ascii="Tahoma" w:hAnsi="Tahoma" w:cs="Tahoma"/>
          <w:sz w:val="24"/>
          <w:szCs w:val="24"/>
        </w:rPr>
        <w:t xml:space="preserve"> </w:t>
      </w:r>
      <w:r w:rsidR="00170BF7">
        <w:rPr>
          <w:rFonts w:ascii="Tahoma" w:hAnsi="Tahoma" w:cs="Tahoma"/>
          <w:sz w:val="24"/>
          <w:szCs w:val="24"/>
        </w:rPr>
        <w:t xml:space="preserve">para </w:t>
      </w:r>
      <w:r w:rsidR="00E65FE1">
        <w:rPr>
          <w:rFonts w:ascii="Tahoma" w:hAnsi="Tahoma" w:cs="Tahoma"/>
          <w:sz w:val="24"/>
          <w:szCs w:val="24"/>
        </w:rPr>
        <w:t>e</w:t>
      </w:r>
      <w:r w:rsidR="00170BF7">
        <w:rPr>
          <w:rFonts w:ascii="Tahoma" w:hAnsi="Tahoma" w:cs="Tahoma"/>
          <w:sz w:val="24"/>
          <w:szCs w:val="24"/>
        </w:rPr>
        <w:t xml:space="preserve">l personal del </w:t>
      </w:r>
      <w:r w:rsidR="00E65FE1">
        <w:rPr>
          <w:rFonts w:ascii="Tahoma" w:hAnsi="Tahoma" w:cs="Tahoma"/>
          <w:sz w:val="24"/>
          <w:szCs w:val="24"/>
        </w:rPr>
        <w:t>Ministerio</w:t>
      </w:r>
      <w:r w:rsidRPr="0086429F">
        <w:rPr>
          <w:rFonts w:ascii="Tahoma" w:hAnsi="Tahoma" w:cs="Tahoma"/>
          <w:sz w:val="24"/>
          <w:szCs w:val="24"/>
        </w:rPr>
        <w:t>.</w:t>
      </w:r>
    </w:p>
    <w:p w:rsidR="00170BF7" w:rsidRDefault="00170BF7" w:rsidP="0086429F">
      <w:pPr>
        <w:jc w:val="both"/>
        <w:rPr>
          <w:rFonts w:ascii="Tahoma" w:hAnsi="Tahoma" w:cs="Tahoma"/>
          <w:sz w:val="24"/>
          <w:szCs w:val="24"/>
        </w:rPr>
      </w:pPr>
    </w:p>
    <w:p w:rsidR="0086429F" w:rsidRPr="0086429F" w:rsidRDefault="0086429F" w:rsidP="0086429F">
      <w:pPr>
        <w:jc w:val="both"/>
        <w:rPr>
          <w:rFonts w:ascii="Tahoma" w:hAnsi="Tahoma" w:cs="Tahoma"/>
          <w:sz w:val="24"/>
          <w:szCs w:val="24"/>
        </w:rPr>
      </w:pPr>
      <w:r w:rsidRPr="0086429F">
        <w:rPr>
          <w:rFonts w:ascii="Tahoma" w:hAnsi="Tahoma" w:cs="Tahoma"/>
          <w:sz w:val="24"/>
          <w:szCs w:val="24"/>
        </w:rPr>
        <w:lastRenderedPageBreak/>
        <w:t>7 - Escuela Diplomática</w:t>
      </w:r>
      <w:r w:rsidR="00E65FE1">
        <w:rPr>
          <w:rFonts w:ascii="Tahoma" w:hAnsi="Tahoma" w:cs="Tahoma"/>
          <w:sz w:val="24"/>
          <w:szCs w:val="24"/>
        </w:rPr>
        <w:t>:</w:t>
      </w:r>
      <w:r w:rsidRPr="0086429F">
        <w:rPr>
          <w:rFonts w:ascii="Tahoma" w:hAnsi="Tahoma" w:cs="Tahoma"/>
          <w:sz w:val="24"/>
          <w:szCs w:val="24"/>
        </w:rPr>
        <w:t xml:space="preserve"> </w:t>
      </w:r>
      <w:r w:rsidR="006C68EC">
        <w:rPr>
          <w:rFonts w:ascii="Tahoma" w:hAnsi="Tahoma" w:cs="Tahoma"/>
          <w:sz w:val="24"/>
          <w:szCs w:val="24"/>
        </w:rPr>
        <w:t>I</w:t>
      </w:r>
      <w:r w:rsidR="00170BF7">
        <w:rPr>
          <w:rFonts w:ascii="Tahoma" w:hAnsi="Tahoma" w:cs="Tahoma"/>
          <w:sz w:val="24"/>
          <w:szCs w:val="24"/>
        </w:rPr>
        <w:t xml:space="preserve">ncorporación de </w:t>
      </w:r>
      <w:r w:rsidRPr="0086429F">
        <w:rPr>
          <w:rFonts w:ascii="Tahoma" w:hAnsi="Tahoma" w:cs="Tahoma"/>
          <w:sz w:val="24"/>
          <w:szCs w:val="24"/>
        </w:rPr>
        <w:t>cursos ad</w:t>
      </w:r>
      <w:r w:rsidR="00E65FE1">
        <w:rPr>
          <w:rFonts w:ascii="Tahoma" w:hAnsi="Tahoma" w:cs="Tahoma"/>
          <w:sz w:val="24"/>
          <w:szCs w:val="24"/>
        </w:rPr>
        <w:t>ec</w:t>
      </w:r>
      <w:r w:rsidRPr="0086429F">
        <w:rPr>
          <w:rFonts w:ascii="Tahoma" w:hAnsi="Tahoma" w:cs="Tahoma"/>
          <w:sz w:val="24"/>
          <w:szCs w:val="24"/>
        </w:rPr>
        <w:t>ua</w:t>
      </w:r>
      <w:r w:rsidR="00E65FE1">
        <w:rPr>
          <w:rFonts w:ascii="Tahoma" w:hAnsi="Tahoma" w:cs="Tahoma"/>
          <w:sz w:val="24"/>
          <w:szCs w:val="24"/>
        </w:rPr>
        <w:t>d</w:t>
      </w:r>
      <w:r w:rsidRPr="0086429F">
        <w:rPr>
          <w:rFonts w:ascii="Tahoma" w:hAnsi="Tahoma" w:cs="Tahoma"/>
          <w:sz w:val="24"/>
          <w:szCs w:val="24"/>
        </w:rPr>
        <w:t xml:space="preserve">os </w:t>
      </w:r>
      <w:r w:rsidR="00E65FE1">
        <w:rPr>
          <w:rFonts w:ascii="Tahoma" w:hAnsi="Tahoma" w:cs="Tahoma"/>
          <w:sz w:val="24"/>
          <w:szCs w:val="24"/>
        </w:rPr>
        <w:t>a</w:t>
      </w:r>
      <w:r w:rsidRPr="0086429F">
        <w:rPr>
          <w:rFonts w:ascii="Tahoma" w:hAnsi="Tahoma" w:cs="Tahoma"/>
          <w:sz w:val="24"/>
          <w:szCs w:val="24"/>
        </w:rPr>
        <w:t xml:space="preserve"> las tecnologías actuales</w:t>
      </w:r>
      <w:r w:rsidR="00170BF7" w:rsidRPr="00170BF7">
        <w:rPr>
          <w:rFonts w:ascii="Tahoma" w:hAnsi="Tahoma" w:cs="Tahoma"/>
          <w:sz w:val="24"/>
          <w:szCs w:val="24"/>
        </w:rPr>
        <w:t xml:space="preserve"> </w:t>
      </w:r>
      <w:r w:rsidR="00170BF7" w:rsidRPr="0086429F">
        <w:rPr>
          <w:rFonts w:ascii="Tahoma" w:hAnsi="Tahoma" w:cs="Tahoma"/>
          <w:sz w:val="24"/>
          <w:szCs w:val="24"/>
        </w:rPr>
        <w:t xml:space="preserve">para </w:t>
      </w:r>
      <w:r w:rsidR="00E65FE1">
        <w:rPr>
          <w:rFonts w:ascii="Tahoma" w:hAnsi="Tahoma" w:cs="Tahoma"/>
          <w:sz w:val="24"/>
          <w:szCs w:val="24"/>
        </w:rPr>
        <w:t xml:space="preserve">todo </w:t>
      </w:r>
      <w:r w:rsidR="00170BF7" w:rsidRPr="0086429F">
        <w:rPr>
          <w:rFonts w:ascii="Tahoma" w:hAnsi="Tahoma" w:cs="Tahoma"/>
          <w:sz w:val="24"/>
          <w:szCs w:val="24"/>
        </w:rPr>
        <w:t xml:space="preserve">el </w:t>
      </w:r>
      <w:r w:rsidR="00170BF7">
        <w:rPr>
          <w:rFonts w:ascii="Tahoma" w:hAnsi="Tahoma" w:cs="Tahoma"/>
          <w:sz w:val="24"/>
          <w:szCs w:val="24"/>
        </w:rPr>
        <w:t>personal</w:t>
      </w:r>
      <w:r w:rsidR="00E65FE1">
        <w:rPr>
          <w:rFonts w:ascii="Tahoma" w:hAnsi="Tahoma" w:cs="Tahoma"/>
          <w:sz w:val="24"/>
          <w:szCs w:val="24"/>
        </w:rPr>
        <w:t xml:space="preserve"> del Departamento</w:t>
      </w:r>
      <w:r w:rsidRPr="0086429F">
        <w:rPr>
          <w:rFonts w:ascii="Tahoma" w:hAnsi="Tahoma" w:cs="Tahoma"/>
          <w:sz w:val="24"/>
          <w:szCs w:val="24"/>
        </w:rPr>
        <w:t>.</w:t>
      </w:r>
    </w:p>
    <w:p w:rsidR="00170BF7" w:rsidRDefault="00170BF7" w:rsidP="0086429F">
      <w:pPr>
        <w:jc w:val="both"/>
        <w:rPr>
          <w:rFonts w:ascii="Tahoma" w:hAnsi="Tahoma" w:cs="Tahoma"/>
          <w:sz w:val="24"/>
          <w:szCs w:val="24"/>
        </w:rPr>
      </w:pPr>
    </w:p>
    <w:p w:rsidR="0086429F" w:rsidRPr="0086429F" w:rsidRDefault="0086429F" w:rsidP="0086429F">
      <w:pPr>
        <w:jc w:val="both"/>
        <w:rPr>
          <w:rFonts w:ascii="Tahoma" w:hAnsi="Tahoma" w:cs="Tahoma"/>
          <w:sz w:val="24"/>
          <w:szCs w:val="24"/>
        </w:rPr>
      </w:pPr>
      <w:r w:rsidRPr="0086429F">
        <w:rPr>
          <w:rFonts w:ascii="Tahoma" w:hAnsi="Tahoma" w:cs="Tahoma"/>
          <w:sz w:val="24"/>
          <w:szCs w:val="24"/>
        </w:rPr>
        <w:t xml:space="preserve">8 – </w:t>
      </w:r>
      <w:r w:rsidR="00170BF7">
        <w:rPr>
          <w:rFonts w:ascii="Tahoma" w:hAnsi="Tahoma" w:cs="Tahoma"/>
          <w:sz w:val="24"/>
          <w:szCs w:val="24"/>
        </w:rPr>
        <w:t>G</w:t>
      </w:r>
      <w:r w:rsidRPr="0086429F">
        <w:rPr>
          <w:rFonts w:ascii="Tahoma" w:hAnsi="Tahoma" w:cs="Tahoma"/>
          <w:sz w:val="24"/>
          <w:szCs w:val="24"/>
        </w:rPr>
        <w:t xml:space="preserve">estión </w:t>
      </w:r>
      <w:r w:rsidR="00170BF7">
        <w:rPr>
          <w:rFonts w:ascii="Tahoma" w:hAnsi="Tahoma" w:cs="Tahoma"/>
          <w:sz w:val="24"/>
          <w:szCs w:val="24"/>
        </w:rPr>
        <w:t>de l</w:t>
      </w:r>
      <w:r w:rsidR="00776421">
        <w:rPr>
          <w:rFonts w:ascii="Tahoma" w:hAnsi="Tahoma" w:cs="Tahoma"/>
          <w:sz w:val="24"/>
          <w:szCs w:val="24"/>
        </w:rPr>
        <w:t>o</w:t>
      </w:r>
      <w:r w:rsidR="00170BF7">
        <w:rPr>
          <w:rFonts w:ascii="Tahoma" w:hAnsi="Tahoma" w:cs="Tahoma"/>
          <w:sz w:val="24"/>
          <w:szCs w:val="24"/>
        </w:rPr>
        <w:t xml:space="preserve">s </w:t>
      </w:r>
      <w:r w:rsidR="00776421">
        <w:rPr>
          <w:rFonts w:ascii="Tahoma" w:hAnsi="Tahoma" w:cs="Tahoma"/>
          <w:sz w:val="24"/>
          <w:szCs w:val="24"/>
        </w:rPr>
        <w:t xml:space="preserve">viajes del personal </w:t>
      </w:r>
      <w:r w:rsidR="00E65FE1">
        <w:rPr>
          <w:rFonts w:ascii="Tahoma" w:hAnsi="Tahoma" w:cs="Tahoma"/>
          <w:sz w:val="24"/>
          <w:szCs w:val="24"/>
        </w:rPr>
        <w:t>por “</w:t>
      </w:r>
      <w:r w:rsidR="00E65FE1" w:rsidRPr="0086429F">
        <w:rPr>
          <w:rFonts w:ascii="Tahoma" w:hAnsi="Tahoma" w:cs="Tahoma"/>
          <w:sz w:val="24"/>
          <w:szCs w:val="24"/>
        </w:rPr>
        <w:t>Halcón Viajes</w:t>
      </w:r>
      <w:r w:rsidR="00E65FE1">
        <w:rPr>
          <w:rFonts w:ascii="Tahoma" w:hAnsi="Tahoma" w:cs="Tahoma"/>
          <w:sz w:val="24"/>
          <w:szCs w:val="24"/>
        </w:rPr>
        <w:t>”</w:t>
      </w:r>
      <w:r w:rsidR="006C68EC">
        <w:rPr>
          <w:rFonts w:ascii="Tahoma" w:hAnsi="Tahoma" w:cs="Tahoma"/>
          <w:sz w:val="24"/>
          <w:szCs w:val="24"/>
        </w:rPr>
        <w:t xml:space="preserve"> y las incidencias observadas</w:t>
      </w:r>
      <w:r w:rsidRPr="0086429F">
        <w:rPr>
          <w:rFonts w:ascii="Tahoma" w:hAnsi="Tahoma" w:cs="Tahoma"/>
          <w:sz w:val="24"/>
          <w:szCs w:val="24"/>
        </w:rPr>
        <w:t>.</w:t>
      </w:r>
    </w:p>
    <w:p w:rsidR="00170BF7" w:rsidRDefault="00170BF7" w:rsidP="0086429F">
      <w:pPr>
        <w:jc w:val="both"/>
        <w:rPr>
          <w:rFonts w:ascii="Tahoma" w:hAnsi="Tahoma" w:cs="Tahoma"/>
          <w:sz w:val="24"/>
          <w:szCs w:val="24"/>
        </w:rPr>
      </w:pPr>
    </w:p>
    <w:p w:rsidR="0086429F" w:rsidRPr="0086429F" w:rsidRDefault="0086429F" w:rsidP="0086429F">
      <w:pPr>
        <w:jc w:val="both"/>
        <w:rPr>
          <w:rFonts w:ascii="Tahoma" w:hAnsi="Tahoma" w:cs="Tahoma"/>
          <w:sz w:val="24"/>
          <w:szCs w:val="24"/>
        </w:rPr>
      </w:pPr>
      <w:r w:rsidRPr="0086429F">
        <w:rPr>
          <w:rFonts w:ascii="Tahoma" w:hAnsi="Tahoma" w:cs="Tahoma"/>
          <w:sz w:val="24"/>
          <w:szCs w:val="24"/>
        </w:rPr>
        <w:t xml:space="preserve">9 – </w:t>
      </w:r>
      <w:r w:rsidR="00E65FE1">
        <w:rPr>
          <w:rFonts w:ascii="Tahoma" w:hAnsi="Tahoma" w:cs="Tahoma"/>
          <w:sz w:val="24"/>
          <w:szCs w:val="24"/>
        </w:rPr>
        <w:t>Personal en el e</w:t>
      </w:r>
      <w:r w:rsidRPr="0086429F">
        <w:rPr>
          <w:rFonts w:ascii="Tahoma" w:hAnsi="Tahoma" w:cs="Tahoma"/>
          <w:sz w:val="24"/>
          <w:szCs w:val="24"/>
        </w:rPr>
        <w:t>xt</w:t>
      </w:r>
      <w:r w:rsidR="00E65FE1">
        <w:rPr>
          <w:rFonts w:ascii="Tahoma" w:hAnsi="Tahoma" w:cs="Tahoma"/>
          <w:sz w:val="24"/>
          <w:szCs w:val="24"/>
        </w:rPr>
        <w:t>e</w:t>
      </w:r>
      <w:r w:rsidRPr="0086429F">
        <w:rPr>
          <w:rFonts w:ascii="Tahoma" w:hAnsi="Tahoma" w:cs="Tahoma"/>
          <w:sz w:val="24"/>
          <w:szCs w:val="24"/>
        </w:rPr>
        <w:t>r</w:t>
      </w:r>
      <w:r w:rsidR="00E65FE1">
        <w:rPr>
          <w:rFonts w:ascii="Tahoma" w:hAnsi="Tahoma" w:cs="Tahoma"/>
          <w:sz w:val="24"/>
          <w:szCs w:val="24"/>
        </w:rPr>
        <w:t>ior:</w:t>
      </w:r>
      <w:r w:rsidRPr="0086429F">
        <w:rPr>
          <w:rFonts w:ascii="Tahoma" w:hAnsi="Tahoma" w:cs="Tahoma"/>
          <w:sz w:val="24"/>
          <w:szCs w:val="24"/>
        </w:rPr>
        <w:t xml:space="preserve"> Información </w:t>
      </w:r>
      <w:r w:rsidR="006C68EC">
        <w:rPr>
          <w:rFonts w:ascii="Tahoma" w:hAnsi="Tahoma" w:cs="Tahoma"/>
          <w:sz w:val="24"/>
          <w:szCs w:val="24"/>
        </w:rPr>
        <w:t>sobre</w:t>
      </w:r>
      <w:r w:rsidRPr="0086429F">
        <w:rPr>
          <w:rFonts w:ascii="Tahoma" w:hAnsi="Tahoma" w:cs="Tahoma"/>
          <w:sz w:val="24"/>
          <w:szCs w:val="24"/>
        </w:rPr>
        <w:t xml:space="preserve"> comisiones de servicio en el extranjero, módulos</w:t>
      </w:r>
      <w:r w:rsidR="006C68EC">
        <w:rPr>
          <w:rFonts w:ascii="Tahoma" w:hAnsi="Tahoma" w:cs="Tahoma"/>
          <w:sz w:val="24"/>
          <w:szCs w:val="24"/>
        </w:rPr>
        <w:t xml:space="preserve"> y</w:t>
      </w:r>
      <w:r w:rsidRPr="0086429F">
        <w:rPr>
          <w:rFonts w:ascii="Tahoma" w:hAnsi="Tahoma" w:cs="Tahoma"/>
          <w:sz w:val="24"/>
          <w:szCs w:val="24"/>
        </w:rPr>
        <w:t xml:space="preserve"> ayuda a vivienda. </w:t>
      </w:r>
    </w:p>
    <w:p w:rsidR="00170BF7" w:rsidRDefault="00170BF7" w:rsidP="0086429F">
      <w:pPr>
        <w:jc w:val="both"/>
        <w:rPr>
          <w:rFonts w:ascii="Tahoma" w:hAnsi="Tahoma" w:cs="Tahoma"/>
          <w:sz w:val="24"/>
          <w:szCs w:val="24"/>
        </w:rPr>
      </w:pPr>
    </w:p>
    <w:p w:rsidR="0086429F" w:rsidRPr="0086429F" w:rsidRDefault="0086429F" w:rsidP="0086429F">
      <w:pPr>
        <w:jc w:val="both"/>
        <w:rPr>
          <w:rFonts w:ascii="Tahoma" w:hAnsi="Tahoma" w:cs="Tahoma"/>
          <w:sz w:val="24"/>
          <w:szCs w:val="24"/>
        </w:rPr>
      </w:pPr>
      <w:r w:rsidRPr="0086429F">
        <w:rPr>
          <w:rFonts w:ascii="Tahoma" w:hAnsi="Tahoma" w:cs="Tahoma"/>
          <w:sz w:val="24"/>
          <w:szCs w:val="24"/>
        </w:rPr>
        <w:t xml:space="preserve">10 – </w:t>
      </w:r>
      <w:r w:rsidR="00E65FE1">
        <w:rPr>
          <w:rFonts w:ascii="Tahoma" w:hAnsi="Tahoma" w:cs="Tahoma"/>
          <w:sz w:val="24"/>
          <w:szCs w:val="24"/>
        </w:rPr>
        <w:t>R</w:t>
      </w:r>
      <w:r w:rsidRPr="0086429F">
        <w:rPr>
          <w:rFonts w:ascii="Tahoma" w:hAnsi="Tahoma" w:cs="Tahoma"/>
          <w:sz w:val="24"/>
          <w:szCs w:val="24"/>
        </w:rPr>
        <w:t>uegos y preguntas</w:t>
      </w:r>
    </w:p>
    <w:p w:rsidR="0086429F" w:rsidRPr="00970F70" w:rsidRDefault="0086429F" w:rsidP="00B251E9">
      <w:pPr>
        <w:spacing w:line="320" w:lineRule="atLeast"/>
        <w:jc w:val="both"/>
        <w:rPr>
          <w:rFonts w:ascii="Tahoma" w:hAnsi="Tahoma" w:cs="Tahoma"/>
          <w:sz w:val="24"/>
          <w:szCs w:val="24"/>
        </w:rPr>
      </w:pPr>
    </w:p>
    <w:p w:rsidR="00B251E9" w:rsidRPr="00970F70" w:rsidRDefault="00B251E9" w:rsidP="00B251E9">
      <w:pPr>
        <w:spacing w:line="320" w:lineRule="atLeast"/>
        <w:jc w:val="center"/>
        <w:rPr>
          <w:rFonts w:ascii="Tahoma" w:hAnsi="Tahoma" w:cs="Tahoma"/>
          <w:sz w:val="24"/>
          <w:szCs w:val="24"/>
        </w:rPr>
      </w:pPr>
      <w:r w:rsidRPr="00970F70">
        <w:rPr>
          <w:rFonts w:ascii="Tahoma" w:hAnsi="Tahoma" w:cs="Tahoma"/>
          <w:sz w:val="24"/>
          <w:szCs w:val="24"/>
        </w:rPr>
        <w:t>*********************************</w:t>
      </w:r>
    </w:p>
    <w:p w:rsidR="008C5F28" w:rsidRDefault="008C5F28" w:rsidP="00B251E9">
      <w:pPr>
        <w:spacing w:line="320" w:lineRule="atLeast"/>
        <w:jc w:val="both"/>
        <w:rPr>
          <w:rFonts w:ascii="Tahoma" w:hAnsi="Tahoma" w:cs="Tahoma"/>
          <w:sz w:val="24"/>
          <w:szCs w:val="24"/>
        </w:rPr>
      </w:pPr>
    </w:p>
    <w:p w:rsidR="00776421" w:rsidRPr="00776421" w:rsidRDefault="00776421" w:rsidP="00776421">
      <w:pPr>
        <w:jc w:val="both"/>
        <w:rPr>
          <w:rFonts w:ascii="Tahoma" w:hAnsi="Tahoma" w:cs="Tahoma"/>
          <w:b/>
          <w:sz w:val="24"/>
          <w:szCs w:val="24"/>
        </w:rPr>
      </w:pPr>
      <w:r w:rsidRPr="00776421">
        <w:rPr>
          <w:rFonts w:ascii="Tahoma" w:hAnsi="Tahoma" w:cs="Tahoma"/>
          <w:b/>
          <w:sz w:val="24"/>
          <w:szCs w:val="24"/>
        </w:rPr>
        <w:t>1 - Aprobación oficial del acta de la anterior reunión.</w:t>
      </w:r>
    </w:p>
    <w:p w:rsidR="00B251E9" w:rsidRPr="00970F70" w:rsidRDefault="00B251E9" w:rsidP="00B251E9">
      <w:pPr>
        <w:spacing w:line="320" w:lineRule="atLeast"/>
        <w:jc w:val="both"/>
        <w:rPr>
          <w:rFonts w:ascii="Tahoma" w:hAnsi="Tahoma" w:cs="Tahoma"/>
          <w:sz w:val="24"/>
          <w:szCs w:val="24"/>
        </w:rPr>
      </w:pPr>
    </w:p>
    <w:p w:rsidR="006C68EC" w:rsidRDefault="00B251E9" w:rsidP="00E90E49">
      <w:pPr>
        <w:spacing w:line="320" w:lineRule="atLeast"/>
        <w:jc w:val="both"/>
        <w:rPr>
          <w:rFonts w:ascii="Tahoma" w:hAnsi="Tahoma" w:cs="Tahoma"/>
          <w:sz w:val="24"/>
          <w:szCs w:val="24"/>
        </w:rPr>
      </w:pPr>
      <w:r w:rsidRPr="00970F70">
        <w:rPr>
          <w:rFonts w:ascii="Tahoma" w:hAnsi="Tahoma" w:cs="Tahoma"/>
          <w:sz w:val="24"/>
          <w:szCs w:val="24"/>
        </w:rPr>
        <w:t xml:space="preserve">El Presidente </w:t>
      </w:r>
      <w:r w:rsidR="00D07B14">
        <w:rPr>
          <w:rFonts w:ascii="Tahoma" w:hAnsi="Tahoma" w:cs="Tahoma"/>
          <w:sz w:val="24"/>
          <w:szCs w:val="24"/>
        </w:rPr>
        <w:t>recuerda</w:t>
      </w:r>
      <w:r w:rsidR="003019DE">
        <w:rPr>
          <w:rFonts w:ascii="Tahoma" w:hAnsi="Tahoma" w:cs="Tahoma"/>
          <w:sz w:val="24"/>
          <w:szCs w:val="24"/>
        </w:rPr>
        <w:t xml:space="preserve"> que se ha distribuido por correo electrónico y s</w:t>
      </w:r>
      <w:r w:rsidR="00D07B14">
        <w:rPr>
          <w:rFonts w:ascii="Tahoma" w:hAnsi="Tahoma" w:cs="Tahoma"/>
          <w:sz w:val="24"/>
          <w:szCs w:val="24"/>
        </w:rPr>
        <w:t>e han incorporado las correcciones</w:t>
      </w:r>
      <w:r w:rsidR="003019DE">
        <w:rPr>
          <w:rFonts w:ascii="Tahoma" w:hAnsi="Tahoma" w:cs="Tahoma"/>
          <w:sz w:val="24"/>
          <w:szCs w:val="24"/>
        </w:rPr>
        <w:t xml:space="preserve"> </w:t>
      </w:r>
      <w:r w:rsidR="00D07B14">
        <w:rPr>
          <w:rFonts w:ascii="Tahoma" w:hAnsi="Tahoma" w:cs="Tahoma"/>
          <w:sz w:val="24"/>
          <w:szCs w:val="24"/>
        </w:rPr>
        <w:t xml:space="preserve">solicitadas hasta la fecha y entiende que </w:t>
      </w:r>
      <w:r w:rsidR="003019DE">
        <w:rPr>
          <w:rFonts w:ascii="Tahoma" w:hAnsi="Tahoma" w:cs="Tahoma"/>
          <w:sz w:val="24"/>
          <w:szCs w:val="24"/>
        </w:rPr>
        <w:t>no hay objeciones</w:t>
      </w:r>
      <w:r w:rsidR="00D07B14">
        <w:rPr>
          <w:rFonts w:ascii="Tahoma" w:hAnsi="Tahoma" w:cs="Tahoma"/>
          <w:sz w:val="24"/>
          <w:szCs w:val="24"/>
        </w:rPr>
        <w:t>. Si nadie manifiesta lo contrario</w:t>
      </w:r>
      <w:r w:rsidR="003019DE">
        <w:rPr>
          <w:rFonts w:ascii="Tahoma" w:hAnsi="Tahoma" w:cs="Tahoma"/>
          <w:sz w:val="24"/>
          <w:szCs w:val="24"/>
        </w:rPr>
        <w:t xml:space="preserve"> </w:t>
      </w:r>
      <w:r w:rsidR="00D07B14">
        <w:rPr>
          <w:rFonts w:ascii="Tahoma" w:hAnsi="Tahoma" w:cs="Tahoma"/>
          <w:sz w:val="24"/>
          <w:szCs w:val="24"/>
        </w:rPr>
        <w:t>s</w:t>
      </w:r>
      <w:r w:rsidR="003019DE">
        <w:rPr>
          <w:rFonts w:ascii="Tahoma" w:hAnsi="Tahoma" w:cs="Tahoma"/>
          <w:sz w:val="24"/>
          <w:szCs w:val="24"/>
        </w:rPr>
        <w:t xml:space="preserve">e da por aprobada. </w:t>
      </w:r>
      <w:r w:rsidR="009B4599">
        <w:rPr>
          <w:rFonts w:ascii="Tahoma" w:hAnsi="Tahoma" w:cs="Tahoma"/>
          <w:sz w:val="24"/>
          <w:szCs w:val="24"/>
        </w:rPr>
        <w:t>N</w:t>
      </w:r>
      <w:r w:rsidR="006C68EC">
        <w:rPr>
          <w:rFonts w:ascii="Tahoma" w:hAnsi="Tahoma" w:cs="Tahoma"/>
          <w:sz w:val="24"/>
          <w:szCs w:val="24"/>
        </w:rPr>
        <w:t xml:space="preserve">o </w:t>
      </w:r>
      <w:r w:rsidR="009B4599">
        <w:rPr>
          <w:rFonts w:ascii="Tahoma" w:hAnsi="Tahoma" w:cs="Tahoma"/>
          <w:sz w:val="24"/>
          <w:szCs w:val="24"/>
        </w:rPr>
        <w:t xml:space="preserve">se </w:t>
      </w:r>
      <w:r w:rsidR="006C68EC">
        <w:rPr>
          <w:rFonts w:ascii="Tahoma" w:hAnsi="Tahoma" w:cs="Tahoma"/>
          <w:sz w:val="24"/>
          <w:szCs w:val="24"/>
        </w:rPr>
        <w:t>e</w:t>
      </w:r>
      <w:r w:rsidR="00D07B14">
        <w:rPr>
          <w:rFonts w:ascii="Tahoma" w:hAnsi="Tahoma" w:cs="Tahoma"/>
          <w:sz w:val="24"/>
          <w:szCs w:val="24"/>
        </w:rPr>
        <w:t xml:space="preserve">xpresa disconformidad </w:t>
      </w:r>
      <w:r w:rsidR="009B4599">
        <w:rPr>
          <w:rFonts w:ascii="Tahoma" w:hAnsi="Tahoma" w:cs="Tahoma"/>
          <w:sz w:val="24"/>
          <w:szCs w:val="24"/>
        </w:rPr>
        <w:t>y</w:t>
      </w:r>
      <w:r w:rsidR="00D07B14">
        <w:rPr>
          <w:rFonts w:ascii="Tahoma" w:hAnsi="Tahoma" w:cs="Tahoma"/>
          <w:sz w:val="24"/>
          <w:szCs w:val="24"/>
        </w:rPr>
        <w:t xml:space="preserve"> se</w:t>
      </w:r>
      <w:r w:rsidR="006C68EC">
        <w:rPr>
          <w:rFonts w:ascii="Tahoma" w:hAnsi="Tahoma" w:cs="Tahoma"/>
          <w:sz w:val="24"/>
          <w:szCs w:val="24"/>
        </w:rPr>
        <w:t xml:space="preserve"> </w:t>
      </w:r>
      <w:r w:rsidR="009B4599">
        <w:rPr>
          <w:rFonts w:ascii="Tahoma" w:hAnsi="Tahoma" w:cs="Tahoma"/>
          <w:sz w:val="24"/>
          <w:szCs w:val="24"/>
        </w:rPr>
        <w:t>da por</w:t>
      </w:r>
      <w:r w:rsidR="006C68EC">
        <w:rPr>
          <w:rFonts w:ascii="Tahoma" w:hAnsi="Tahoma" w:cs="Tahoma"/>
          <w:sz w:val="24"/>
          <w:szCs w:val="24"/>
        </w:rPr>
        <w:t xml:space="preserve"> aprobada.</w:t>
      </w:r>
    </w:p>
    <w:p w:rsidR="006C68EC" w:rsidRDefault="006C68EC" w:rsidP="00E90E49">
      <w:pPr>
        <w:spacing w:line="320" w:lineRule="atLeast"/>
        <w:jc w:val="both"/>
        <w:rPr>
          <w:rFonts w:ascii="Tahoma" w:hAnsi="Tahoma" w:cs="Tahoma"/>
          <w:sz w:val="24"/>
          <w:szCs w:val="24"/>
        </w:rPr>
      </w:pPr>
    </w:p>
    <w:p w:rsidR="00D07B14" w:rsidRDefault="006D628B" w:rsidP="00E90E49">
      <w:pPr>
        <w:spacing w:line="320" w:lineRule="atLeast"/>
        <w:jc w:val="both"/>
        <w:rPr>
          <w:rFonts w:ascii="Tahoma" w:hAnsi="Tahoma" w:cs="Tahoma"/>
          <w:sz w:val="24"/>
          <w:szCs w:val="24"/>
        </w:rPr>
      </w:pPr>
      <w:r>
        <w:rPr>
          <w:rFonts w:ascii="Tahoma" w:hAnsi="Tahoma" w:cs="Tahoma"/>
          <w:sz w:val="24"/>
          <w:szCs w:val="24"/>
        </w:rPr>
        <w:t>L</w:t>
      </w:r>
      <w:r w:rsidR="00D07B14">
        <w:rPr>
          <w:rFonts w:ascii="Tahoma" w:hAnsi="Tahoma" w:cs="Tahoma"/>
          <w:sz w:val="24"/>
          <w:szCs w:val="24"/>
        </w:rPr>
        <w:t xml:space="preserve">os asistentes </w:t>
      </w:r>
      <w:r w:rsidR="009B4599">
        <w:rPr>
          <w:rFonts w:ascii="Tahoma" w:hAnsi="Tahoma" w:cs="Tahoma"/>
          <w:sz w:val="24"/>
          <w:szCs w:val="24"/>
        </w:rPr>
        <w:t>manifiestan</w:t>
      </w:r>
      <w:r w:rsidR="00D07B14">
        <w:rPr>
          <w:rFonts w:ascii="Tahoma" w:hAnsi="Tahoma" w:cs="Tahoma"/>
          <w:sz w:val="24"/>
          <w:szCs w:val="24"/>
        </w:rPr>
        <w:t xml:space="preserve"> que los temas abordados en e</w:t>
      </w:r>
      <w:r w:rsidR="003412AD">
        <w:rPr>
          <w:rFonts w:ascii="Tahoma" w:hAnsi="Tahoma" w:cs="Tahoma"/>
          <w:sz w:val="24"/>
          <w:szCs w:val="24"/>
        </w:rPr>
        <w:t>l</w:t>
      </w:r>
      <w:r w:rsidR="00D07B14">
        <w:rPr>
          <w:rFonts w:ascii="Tahoma" w:hAnsi="Tahoma" w:cs="Tahoma"/>
          <w:sz w:val="24"/>
          <w:szCs w:val="24"/>
        </w:rPr>
        <w:t xml:space="preserve"> Acta </w:t>
      </w:r>
      <w:r w:rsidR="003412AD">
        <w:rPr>
          <w:rFonts w:ascii="Tahoma" w:hAnsi="Tahoma" w:cs="Tahoma"/>
          <w:sz w:val="24"/>
          <w:szCs w:val="24"/>
        </w:rPr>
        <w:t xml:space="preserve">de la anterior reunión </w:t>
      </w:r>
      <w:r w:rsidR="00D07B14">
        <w:rPr>
          <w:rFonts w:ascii="Tahoma" w:hAnsi="Tahoma" w:cs="Tahoma"/>
          <w:sz w:val="24"/>
          <w:szCs w:val="24"/>
        </w:rPr>
        <w:t>no</w:t>
      </w:r>
      <w:r w:rsidR="005141EA">
        <w:rPr>
          <w:rFonts w:ascii="Tahoma" w:hAnsi="Tahoma" w:cs="Tahoma"/>
          <w:sz w:val="24"/>
          <w:szCs w:val="24"/>
        </w:rPr>
        <w:t xml:space="preserve"> </w:t>
      </w:r>
      <w:r w:rsidR="00D07B14">
        <w:rPr>
          <w:rFonts w:ascii="Tahoma" w:hAnsi="Tahoma" w:cs="Tahoma"/>
          <w:sz w:val="24"/>
          <w:szCs w:val="24"/>
        </w:rPr>
        <w:t xml:space="preserve">han recibido respuesta </w:t>
      </w:r>
      <w:r w:rsidR="00955F38">
        <w:rPr>
          <w:rFonts w:ascii="Tahoma" w:hAnsi="Tahoma" w:cs="Tahoma"/>
          <w:sz w:val="24"/>
          <w:szCs w:val="24"/>
        </w:rPr>
        <w:t>adecuada</w:t>
      </w:r>
      <w:r w:rsidR="005141EA">
        <w:rPr>
          <w:rFonts w:ascii="Tahoma" w:hAnsi="Tahoma" w:cs="Tahoma"/>
          <w:sz w:val="24"/>
          <w:szCs w:val="24"/>
        </w:rPr>
        <w:t xml:space="preserve"> hasta la fecha</w:t>
      </w:r>
      <w:r w:rsidR="009B4599">
        <w:rPr>
          <w:rFonts w:ascii="Tahoma" w:hAnsi="Tahoma" w:cs="Tahoma"/>
          <w:sz w:val="24"/>
          <w:szCs w:val="24"/>
        </w:rPr>
        <w:t>. Co</w:t>
      </w:r>
      <w:r w:rsidR="003412AD">
        <w:rPr>
          <w:rFonts w:ascii="Tahoma" w:hAnsi="Tahoma" w:cs="Tahoma"/>
          <w:sz w:val="24"/>
          <w:szCs w:val="24"/>
        </w:rPr>
        <w:t xml:space="preserve">nsideran que </w:t>
      </w:r>
      <w:r w:rsidR="00832844">
        <w:rPr>
          <w:rFonts w:ascii="Tahoma" w:hAnsi="Tahoma" w:cs="Tahoma"/>
          <w:sz w:val="24"/>
          <w:szCs w:val="24"/>
        </w:rPr>
        <w:t>hay</w:t>
      </w:r>
      <w:r w:rsidR="00D07B14">
        <w:rPr>
          <w:rFonts w:ascii="Tahoma" w:hAnsi="Tahoma" w:cs="Tahoma"/>
          <w:sz w:val="24"/>
          <w:szCs w:val="24"/>
        </w:rPr>
        <w:t xml:space="preserve"> </w:t>
      </w:r>
      <w:r w:rsidR="00832844">
        <w:rPr>
          <w:rFonts w:ascii="Tahoma" w:hAnsi="Tahoma" w:cs="Tahoma"/>
          <w:sz w:val="24"/>
          <w:szCs w:val="24"/>
        </w:rPr>
        <w:t xml:space="preserve">que </w:t>
      </w:r>
      <w:r w:rsidR="00D07B14">
        <w:rPr>
          <w:rFonts w:ascii="Tahoma" w:hAnsi="Tahoma" w:cs="Tahoma"/>
          <w:sz w:val="24"/>
          <w:szCs w:val="24"/>
        </w:rPr>
        <w:t xml:space="preserve">estudiar </w:t>
      </w:r>
      <w:r w:rsidR="009B4599">
        <w:rPr>
          <w:rFonts w:ascii="Tahoma" w:hAnsi="Tahoma" w:cs="Tahoma"/>
          <w:sz w:val="24"/>
          <w:szCs w:val="24"/>
        </w:rPr>
        <w:t>actuaciones</w:t>
      </w:r>
      <w:r w:rsidR="00955F38">
        <w:rPr>
          <w:rFonts w:ascii="Tahoma" w:hAnsi="Tahoma" w:cs="Tahoma"/>
          <w:sz w:val="24"/>
          <w:szCs w:val="24"/>
        </w:rPr>
        <w:t xml:space="preserve"> a</w:t>
      </w:r>
      <w:r w:rsidR="009B4599">
        <w:rPr>
          <w:rFonts w:ascii="Tahoma" w:hAnsi="Tahoma" w:cs="Tahoma"/>
          <w:sz w:val="24"/>
          <w:szCs w:val="24"/>
        </w:rPr>
        <w:t>l respecto</w:t>
      </w:r>
      <w:r w:rsidR="00D07B14">
        <w:rPr>
          <w:rFonts w:ascii="Tahoma" w:hAnsi="Tahoma" w:cs="Tahoma"/>
          <w:sz w:val="24"/>
          <w:szCs w:val="24"/>
        </w:rPr>
        <w:t xml:space="preserve">. </w:t>
      </w:r>
      <w:r w:rsidR="009B4599">
        <w:rPr>
          <w:rFonts w:ascii="Tahoma" w:hAnsi="Tahoma" w:cs="Tahoma"/>
          <w:sz w:val="24"/>
          <w:szCs w:val="24"/>
        </w:rPr>
        <w:t>Se a</w:t>
      </w:r>
      <w:r w:rsidR="00D07B14">
        <w:rPr>
          <w:rFonts w:ascii="Tahoma" w:hAnsi="Tahoma" w:cs="Tahoma"/>
          <w:sz w:val="24"/>
          <w:szCs w:val="24"/>
        </w:rPr>
        <w:t>punta</w:t>
      </w:r>
      <w:r w:rsidR="009B4599">
        <w:rPr>
          <w:rFonts w:ascii="Tahoma" w:hAnsi="Tahoma" w:cs="Tahoma"/>
          <w:sz w:val="24"/>
          <w:szCs w:val="24"/>
        </w:rPr>
        <w:t>n</w:t>
      </w:r>
      <w:r w:rsidR="00D07B14">
        <w:rPr>
          <w:rFonts w:ascii="Tahoma" w:hAnsi="Tahoma" w:cs="Tahoma"/>
          <w:sz w:val="24"/>
          <w:szCs w:val="24"/>
        </w:rPr>
        <w:t xml:space="preserve">, de forma </w:t>
      </w:r>
      <w:r w:rsidR="005141EA">
        <w:rPr>
          <w:rFonts w:ascii="Tahoma" w:hAnsi="Tahoma" w:cs="Tahoma"/>
          <w:sz w:val="24"/>
          <w:szCs w:val="24"/>
        </w:rPr>
        <w:t>tentativa</w:t>
      </w:r>
      <w:r w:rsidR="009B4599">
        <w:rPr>
          <w:rFonts w:ascii="Tahoma" w:hAnsi="Tahoma" w:cs="Tahoma"/>
          <w:sz w:val="24"/>
          <w:szCs w:val="24"/>
        </w:rPr>
        <w:t>:</w:t>
      </w:r>
      <w:r w:rsidR="00D07B14">
        <w:rPr>
          <w:rFonts w:ascii="Tahoma" w:hAnsi="Tahoma" w:cs="Tahoma"/>
          <w:sz w:val="24"/>
          <w:szCs w:val="24"/>
        </w:rPr>
        <w:t xml:space="preserve"> la posibilidad de crear una “</w:t>
      </w:r>
      <w:r w:rsidR="005141EA">
        <w:rPr>
          <w:rFonts w:ascii="Tahoma" w:hAnsi="Tahoma" w:cs="Tahoma"/>
          <w:sz w:val="24"/>
          <w:szCs w:val="24"/>
        </w:rPr>
        <w:t>c</w:t>
      </w:r>
      <w:r w:rsidR="00D07B14">
        <w:rPr>
          <w:rFonts w:ascii="Tahoma" w:hAnsi="Tahoma" w:cs="Tahoma"/>
          <w:sz w:val="24"/>
          <w:szCs w:val="24"/>
        </w:rPr>
        <w:t xml:space="preserve">omisión ad hoc” </w:t>
      </w:r>
      <w:r w:rsidR="003412AD">
        <w:rPr>
          <w:rFonts w:ascii="Tahoma" w:hAnsi="Tahoma" w:cs="Tahoma"/>
          <w:sz w:val="24"/>
          <w:szCs w:val="24"/>
        </w:rPr>
        <w:t xml:space="preserve">para el seguimiento de </w:t>
      </w:r>
      <w:r w:rsidR="00D07B14">
        <w:rPr>
          <w:rFonts w:ascii="Tahoma" w:hAnsi="Tahoma" w:cs="Tahoma"/>
          <w:sz w:val="24"/>
          <w:szCs w:val="24"/>
        </w:rPr>
        <w:t xml:space="preserve">las cuestiones </w:t>
      </w:r>
      <w:r w:rsidR="005141EA">
        <w:rPr>
          <w:rFonts w:ascii="Tahoma" w:hAnsi="Tahoma" w:cs="Tahoma"/>
          <w:sz w:val="24"/>
          <w:szCs w:val="24"/>
        </w:rPr>
        <w:t>económicas</w:t>
      </w:r>
      <w:r w:rsidR="00955F38">
        <w:rPr>
          <w:rFonts w:ascii="Tahoma" w:hAnsi="Tahoma" w:cs="Tahoma"/>
          <w:sz w:val="24"/>
          <w:szCs w:val="24"/>
        </w:rPr>
        <w:t xml:space="preserve">; </w:t>
      </w:r>
      <w:r w:rsidR="00832844">
        <w:rPr>
          <w:rFonts w:ascii="Tahoma" w:hAnsi="Tahoma" w:cs="Tahoma"/>
          <w:sz w:val="24"/>
          <w:szCs w:val="24"/>
        </w:rPr>
        <w:t>reiterar</w:t>
      </w:r>
      <w:r w:rsidR="00955F38">
        <w:rPr>
          <w:rFonts w:ascii="Tahoma" w:hAnsi="Tahoma" w:cs="Tahoma"/>
          <w:sz w:val="24"/>
          <w:szCs w:val="24"/>
        </w:rPr>
        <w:t xml:space="preserve"> </w:t>
      </w:r>
      <w:r w:rsidR="005141EA">
        <w:rPr>
          <w:rFonts w:ascii="Tahoma" w:hAnsi="Tahoma" w:cs="Tahoma"/>
          <w:sz w:val="24"/>
          <w:szCs w:val="24"/>
        </w:rPr>
        <w:t>l</w:t>
      </w:r>
      <w:r w:rsidR="00832844">
        <w:rPr>
          <w:rFonts w:ascii="Tahoma" w:hAnsi="Tahoma" w:cs="Tahoma"/>
          <w:sz w:val="24"/>
          <w:szCs w:val="24"/>
        </w:rPr>
        <w:t>as</w:t>
      </w:r>
      <w:r w:rsidR="005141EA">
        <w:rPr>
          <w:rFonts w:ascii="Tahoma" w:hAnsi="Tahoma" w:cs="Tahoma"/>
          <w:sz w:val="24"/>
          <w:szCs w:val="24"/>
        </w:rPr>
        <w:t xml:space="preserve"> </w:t>
      </w:r>
      <w:r w:rsidR="00832844">
        <w:rPr>
          <w:rFonts w:ascii="Tahoma" w:hAnsi="Tahoma" w:cs="Tahoma"/>
          <w:sz w:val="24"/>
          <w:szCs w:val="24"/>
        </w:rPr>
        <w:t>peticiones de información por</w:t>
      </w:r>
      <w:r w:rsidR="005141EA">
        <w:rPr>
          <w:rFonts w:ascii="Tahoma" w:hAnsi="Tahoma" w:cs="Tahoma"/>
          <w:sz w:val="24"/>
          <w:szCs w:val="24"/>
        </w:rPr>
        <w:t xml:space="preserve"> escrit</w:t>
      </w:r>
      <w:r w:rsidR="00832844">
        <w:rPr>
          <w:rFonts w:ascii="Tahoma" w:hAnsi="Tahoma" w:cs="Tahoma"/>
          <w:sz w:val="24"/>
          <w:szCs w:val="24"/>
        </w:rPr>
        <w:t>o</w:t>
      </w:r>
      <w:r w:rsidR="005141EA">
        <w:rPr>
          <w:rFonts w:ascii="Tahoma" w:hAnsi="Tahoma" w:cs="Tahoma"/>
          <w:sz w:val="24"/>
          <w:szCs w:val="24"/>
        </w:rPr>
        <w:t xml:space="preserve"> antes de elevar</w:t>
      </w:r>
      <w:r>
        <w:rPr>
          <w:rFonts w:ascii="Tahoma" w:hAnsi="Tahoma" w:cs="Tahoma"/>
          <w:sz w:val="24"/>
          <w:szCs w:val="24"/>
        </w:rPr>
        <w:t>l</w:t>
      </w:r>
      <w:r w:rsidR="005141EA">
        <w:rPr>
          <w:rFonts w:ascii="Tahoma" w:hAnsi="Tahoma" w:cs="Tahoma"/>
          <w:sz w:val="24"/>
          <w:szCs w:val="24"/>
        </w:rPr>
        <w:t>a</w:t>
      </w:r>
      <w:r>
        <w:rPr>
          <w:rFonts w:ascii="Tahoma" w:hAnsi="Tahoma" w:cs="Tahoma"/>
          <w:sz w:val="24"/>
          <w:szCs w:val="24"/>
        </w:rPr>
        <w:t>s</w:t>
      </w:r>
      <w:r w:rsidR="005141EA">
        <w:rPr>
          <w:rFonts w:ascii="Tahoma" w:hAnsi="Tahoma" w:cs="Tahoma"/>
          <w:sz w:val="24"/>
          <w:szCs w:val="24"/>
        </w:rPr>
        <w:t xml:space="preserve"> al Consejo de la Transparencia</w:t>
      </w:r>
      <w:r w:rsidR="00955F38">
        <w:rPr>
          <w:rFonts w:ascii="Tahoma" w:hAnsi="Tahoma" w:cs="Tahoma"/>
          <w:sz w:val="24"/>
          <w:szCs w:val="24"/>
        </w:rPr>
        <w:t xml:space="preserve">; </w:t>
      </w:r>
      <w:r w:rsidR="003412AD">
        <w:rPr>
          <w:rFonts w:ascii="Tahoma" w:hAnsi="Tahoma" w:cs="Tahoma"/>
          <w:sz w:val="24"/>
          <w:szCs w:val="24"/>
        </w:rPr>
        <w:t xml:space="preserve">llegado el caso, </w:t>
      </w:r>
      <w:r w:rsidR="00955F38">
        <w:rPr>
          <w:rFonts w:ascii="Tahoma" w:hAnsi="Tahoma" w:cs="Tahoma"/>
          <w:sz w:val="24"/>
          <w:szCs w:val="24"/>
        </w:rPr>
        <w:t>plantear</w:t>
      </w:r>
      <w:r w:rsidR="009B4599">
        <w:rPr>
          <w:rFonts w:ascii="Tahoma" w:hAnsi="Tahoma" w:cs="Tahoma"/>
          <w:sz w:val="24"/>
          <w:szCs w:val="24"/>
        </w:rPr>
        <w:t xml:space="preserve"> </w:t>
      </w:r>
      <w:r w:rsidR="0043263E">
        <w:rPr>
          <w:rFonts w:ascii="Tahoma" w:hAnsi="Tahoma" w:cs="Tahoma"/>
          <w:sz w:val="24"/>
          <w:szCs w:val="24"/>
        </w:rPr>
        <w:t>actuaciones en</w:t>
      </w:r>
      <w:r w:rsidR="00955F38">
        <w:rPr>
          <w:rFonts w:ascii="Tahoma" w:hAnsi="Tahoma" w:cs="Tahoma"/>
          <w:sz w:val="24"/>
          <w:szCs w:val="24"/>
        </w:rPr>
        <w:t xml:space="preserve"> </w:t>
      </w:r>
      <w:r w:rsidR="003412AD">
        <w:rPr>
          <w:rFonts w:ascii="Tahoma" w:hAnsi="Tahoma" w:cs="Tahoma"/>
          <w:sz w:val="24"/>
          <w:szCs w:val="24"/>
        </w:rPr>
        <w:t>sede</w:t>
      </w:r>
      <w:r w:rsidR="005141EA">
        <w:rPr>
          <w:rFonts w:ascii="Tahoma" w:hAnsi="Tahoma" w:cs="Tahoma"/>
          <w:sz w:val="24"/>
          <w:szCs w:val="24"/>
        </w:rPr>
        <w:t xml:space="preserve"> ju</w:t>
      </w:r>
      <w:r w:rsidR="00955F38">
        <w:rPr>
          <w:rFonts w:ascii="Tahoma" w:hAnsi="Tahoma" w:cs="Tahoma"/>
          <w:sz w:val="24"/>
          <w:szCs w:val="24"/>
        </w:rPr>
        <w:t>di</w:t>
      </w:r>
      <w:r w:rsidR="005141EA">
        <w:rPr>
          <w:rFonts w:ascii="Tahoma" w:hAnsi="Tahoma" w:cs="Tahoma"/>
          <w:sz w:val="24"/>
          <w:szCs w:val="24"/>
        </w:rPr>
        <w:t>c</w:t>
      </w:r>
      <w:r w:rsidR="00955F38">
        <w:rPr>
          <w:rFonts w:ascii="Tahoma" w:hAnsi="Tahoma" w:cs="Tahoma"/>
          <w:sz w:val="24"/>
          <w:szCs w:val="24"/>
        </w:rPr>
        <w:t>i</w:t>
      </w:r>
      <w:r w:rsidR="005141EA">
        <w:rPr>
          <w:rFonts w:ascii="Tahoma" w:hAnsi="Tahoma" w:cs="Tahoma"/>
          <w:sz w:val="24"/>
          <w:szCs w:val="24"/>
        </w:rPr>
        <w:t>al.</w:t>
      </w:r>
    </w:p>
    <w:p w:rsidR="005141EA" w:rsidRDefault="005141EA" w:rsidP="00E90E49">
      <w:pPr>
        <w:spacing w:line="320" w:lineRule="atLeast"/>
        <w:jc w:val="both"/>
        <w:rPr>
          <w:rFonts w:ascii="Tahoma" w:hAnsi="Tahoma" w:cs="Tahoma"/>
          <w:sz w:val="24"/>
          <w:szCs w:val="24"/>
        </w:rPr>
      </w:pPr>
    </w:p>
    <w:p w:rsidR="00E90E49" w:rsidRDefault="005141EA" w:rsidP="00E90E49">
      <w:pPr>
        <w:spacing w:line="320" w:lineRule="atLeast"/>
        <w:jc w:val="both"/>
        <w:rPr>
          <w:rFonts w:ascii="Tahoma" w:hAnsi="Tahoma" w:cs="Tahoma"/>
          <w:sz w:val="24"/>
          <w:szCs w:val="24"/>
        </w:rPr>
      </w:pPr>
      <w:r>
        <w:rPr>
          <w:rFonts w:ascii="Tahoma" w:hAnsi="Tahoma" w:cs="Tahoma"/>
          <w:sz w:val="24"/>
          <w:szCs w:val="24"/>
        </w:rPr>
        <w:t xml:space="preserve">Tras estas reflexiones, el Presidente </w:t>
      </w:r>
      <w:r w:rsidR="006C68EC">
        <w:rPr>
          <w:rFonts w:ascii="Tahoma" w:hAnsi="Tahoma" w:cs="Tahoma"/>
          <w:sz w:val="24"/>
          <w:szCs w:val="24"/>
        </w:rPr>
        <w:t>pide</w:t>
      </w:r>
      <w:r w:rsidR="003019DE">
        <w:rPr>
          <w:rFonts w:ascii="Tahoma" w:hAnsi="Tahoma" w:cs="Tahoma"/>
          <w:sz w:val="24"/>
          <w:szCs w:val="24"/>
        </w:rPr>
        <w:t xml:space="preserve"> </w:t>
      </w:r>
      <w:r w:rsidR="00E90E49">
        <w:rPr>
          <w:rFonts w:ascii="Tahoma" w:hAnsi="Tahoma" w:cs="Tahoma"/>
          <w:sz w:val="24"/>
          <w:szCs w:val="24"/>
        </w:rPr>
        <w:t xml:space="preserve">que se levante </w:t>
      </w:r>
      <w:r w:rsidR="003019DE">
        <w:rPr>
          <w:rFonts w:ascii="Tahoma" w:hAnsi="Tahoma" w:cs="Tahoma"/>
          <w:sz w:val="24"/>
          <w:szCs w:val="24"/>
        </w:rPr>
        <w:t xml:space="preserve">acta de esta sesión </w:t>
      </w:r>
      <w:r w:rsidR="00E90E49">
        <w:rPr>
          <w:rFonts w:ascii="Tahoma" w:hAnsi="Tahoma" w:cs="Tahoma"/>
          <w:sz w:val="24"/>
          <w:szCs w:val="24"/>
        </w:rPr>
        <w:t xml:space="preserve">a la mayor brevedad posible, </w:t>
      </w:r>
      <w:r w:rsidR="003019DE">
        <w:rPr>
          <w:rFonts w:ascii="Tahoma" w:hAnsi="Tahoma" w:cs="Tahoma"/>
          <w:sz w:val="24"/>
          <w:szCs w:val="24"/>
        </w:rPr>
        <w:t xml:space="preserve">a más tardar </w:t>
      </w:r>
      <w:r w:rsidR="00E90E49">
        <w:rPr>
          <w:rFonts w:ascii="Tahoma" w:hAnsi="Tahoma" w:cs="Tahoma"/>
          <w:sz w:val="24"/>
          <w:szCs w:val="24"/>
        </w:rPr>
        <w:t>el próximo viernes</w:t>
      </w:r>
      <w:r w:rsidR="003019DE" w:rsidRPr="00FB5863">
        <w:rPr>
          <w:rFonts w:ascii="Tahoma" w:hAnsi="Tahoma" w:cs="Tahoma"/>
          <w:sz w:val="24"/>
          <w:szCs w:val="24"/>
        </w:rPr>
        <w:t>,</w:t>
      </w:r>
      <w:r w:rsidR="00E90E49" w:rsidRPr="00FB5863">
        <w:rPr>
          <w:rFonts w:ascii="Tahoma" w:hAnsi="Tahoma" w:cs="Tahoma"/>
          <w:sz w:val="24"/>
          <w:szCs w:val="24"/>
        </w:rPr>
        <w:t xml:space="preserve"> </w:t>
      </w:r>
      <w:r w:rsidR="00103E0C" w:rsidRPr="00FB5863">
        <w:rPr>
          <w:rFonts w:ascii="Tahoma" w:hAnsi="Tahoma" w:cs="Tahoma"/>
          <w:sz w:val="24"/>
          <w:szCs w:val="24"/>
        </w:rPr>
        <w:t>3</w:t>
      </w:r>
      <w:r w:rsidR="00E90E49" w:rsidRPr="00FB5863">
        <w:rPr>
          <w:rFonts w:ascii="Tahoma" w:hAnsi="Tahoma" w:cs="Tahoma"/>
          <w:sz w:val="24"/>
          <w:szCs w:val="24"/>
        </w:rPr>
        <w:t xml:space="preserve"> de </w:t>
      </w:r>
      <w:r w:rsidR="00FB0271">
        <w:rPr>
          <w:rFonts w:ascii="Tahoma" w:hAnsi="Tahoma" w:cs="Tahoma"/>
          <w:sz w:val="24"/>
          <w:szCs w:val="24"/>
        </w:rPr>
        <w:t>Junio</w:t>
      </w:r>
      <w:r w:rsidR="003019DE">
        <w:rPr>
          <w:rFonts w:ascii="Tahoma" w:hAnsi="Tahoma" w:cs="Tahoma"/>
          <w:sz w:val="24"/>
          <w:szCs w:val="24"/>
        </w:rPr>
        <w:t>,</w:t>
      </w:r>
      <w:r w:rsidR="00E90E49">
        <w:rPr>
          <w:rFonts w:ascii="Tahoma" w:hAnsi="Tahoma" w:cs="Tahoma"/>
          <w:sz w:val="24"/>
          <w:szCs w:val="24"/>
        </w:rPr>
        <w:t xml:space="preserve"> para su </w:t>
      </w:r>
      <w:r w:rsidR="0075020C">
        <w:rPr>
          <w:rFonts w:ascii="Tahoma" w:hAnsi="Tahoma" w:cs="Tahoma"/>
          <w:sz w:val="24"/>
          <w:szCs w:val="24"/>
        </w:rPr>
        <w:t xml:space="preserve">aprobación por los representantes mediante correo electrónico e </w:t>
      </w:r>
      <w:r w:rsidR="003019DE">
        <w:rPr>
          <w:rFonts w:ascii="Tahoma" w:hAnsi="Tahoma" w:cs="Tahoma"/>
          <w:sz w:val="24"/>
          <w:szCs w:val="24"/>
        </w:rPr>
        <w:t>inmediata</w:t>
      </w:r>
      <w:r w:rsidR="00E90E49">
        <w:rPr>
          <w:rFonts w:ascii="Tahoma" w:hAnsi="Tahoma" w:cs="Tahoma"/>
          <w:sz w:val="24"/>
          <w:szCs w:val="24"/>
        </w:rPr>
        <w:t xml:space="preserve"> difusión </w:t>
      </w:r>
      <w:r w:rsidR="006C68EC">
        <w:rPr>
          <w:rFonts w:ascii="Tahoma" w:hAnsi="Tahoma" w:cs="Tahoma"/>
          <w:sz w:val="24"/>
          <w:szCs w:val="24"/>
        </w:rPr>
        <w:t>entre e</w:t>
      </w:r>
      <w:r w:rsidR="00E90E49">
        <w:rPr>
          <w:rFonts w:ascii="Tahoma" w:hAnsi="Tahoma" w:cs="Tahoma"/>
          <w:sz w:val="24"/>
          <w:szCs w:val="24"/>
        </w:rPr>
        <w:t>l personal del Ministerio</w:t>
      </w:r>
      <w:r w:rsidR="0075020C">
        <w:rPr>
          <w:rFonts w:ascii="Tahoma" w:hAnsi="Tahoma" w:cs="Tahoma"/>
          <w:sz w:val="24"/>
          <w:szCs w:val="24"/>
        </w:rPr>
        <w:t xml:space="preserve"> (Fecha tope 9 de Junio)</w:t>
      </w:r>
      <w:r w:rsidR="00E90E49">
        <w:rPr>
          <w:rFonts w:ascii="Tahoma" w:hAnsi="Tahoma" w:cs="Tahoma"/>
          <w:sz w:val="24"/>
          <w:szCs w:val="24"/>
        </w:rPr>
        <w:t>.</w:t>
      </w:r>
    </w:p>
    <w:p w:rsidR="00E90E49" w:rsidRDefault="00E90E49" w:rsidP="00B251E9">
      <w:pPr>
        <w:spacing w:line="320" w:lineRule="atLeast"/>
        <w:jc w:val="both"/>
        <w:rPr>
          <w:rFonts w:ascii="Tahoma" w:hAnsi="Tahoma" w:cs="Tahoma"/>
          <w:sz w:val="24"/>
          <w:szCs w:val="24"/>
        </w:rPr>
      </w:pPr>
    </w:p>
    <w:p w:rsidR="00776421" w:rsidRPr="00776421" w:rsidRDefault="00776421" w:rsidP="00776421">
      <w:pPr>
        <w:jc w:val="both"/>
        <w:rPr>
          <w:rFonts w:ascii="Tahoma" w:hAnsi="Tahoma" w:cs="Tahoma"/>
          <w:b/>
          <w:sz w:val="24"/>
          <w:szCs w:val="24"/>
        </w:rPr>
      </w:pPr>
      <w:r w:rsidRPr="00776421">
        <w:rPr>
          <w:rFonts w:ascii="Tahoma" w:hAnsi="Tahoma" w:cs="Tahoma"/>
          <w:b/>
          <w:sz w:val="24"/>
          <w:szCs w:val="24"/>
        </w:rPr>
        <w:t>2 – Renovación de representantes sindicales de la Junta de Personal.</w:t>
      </w:r>
    </w:p>
    <w:p w:rsidR="00B251E9" w:rsidRDefault="00B251E9" w:rsidP="00B251E9">
      <w:pPr>
        <w:spacing w:line="320" w:lineRule="atLeast"/>
        <w:jc w:val="both"/>
        <w:rPr>
          <w:rFonts w:ascii="Tahoma" w:hAnsi="Tahoma" w:cs="Tahoma"/>
          <w:sz w:val="24"/>
          <w:szCs w:val="24"/>
        </w:rPr>
      </w:pPr>
    </w:p>
    <w:p w:rsidR="006C68EC" w:rsidRPr="00D07B14" w:rsidRDefault="006C68EC" w:rsidP="00D07B14">
      <w:pPr>
        <w:spacing w:line="320" w:lineRule="atLeast"/>
        <w:jc w:val="both"/>
        <w:rPr>
          <w:rFonts w:ascii="Tahoma" w:hAnsi="Tahoma" w:cs="Tahoma"/>
          <w:sz w:val="24"/>
          <w:szCs w:val="24"/>
        </w:rPr>
      </w:pPr>
      <w:r w:rsidRPr="00D07B14">
        <w:rPr>
          <w:rFonts w:ascii="Tahoma" w:hAnsi="Tahoma" w:cs="Tahoma"/>
          <w:sz w:val="24"/>
          <w:szCs w:val="24"/>
        </w:rPr>
        <w:t xml:space="preserve">El </w:t>
      </w:r>
      <w:r w:rsidR="005141EA">
        <w:rPr>
          <w:rFonts w:ascii="Tahoma" w:hAnsi="Tahoma" w:cs="Tahoma"/>
          <w:sz w:val="24"/>
          <w:szCs w:val="24"/>
        </w:rPr>
        <w:t>P</w:t>
      </w:r>
      <w:r w:rsidRPr="00D07B14">
        <w:rPr>
          <w:rFonts w:ascii="Tahoma" w:hAnsi="Tahoma" w:cs="Tahoma"/>
          <w:sz w:val="24"/>
          <w:szCs w:val="24"/>
        </w:rPr>
        <w:t>residente recuerda que los miembros de la Junta que vayan a jubilarse o que dejen de formar parte del personal del Ministerio deben presentar su renuncia como miembros de forma previa a abandonar el Ministerio para permitir su sustitución por el siguiente en la lista del sindicato.</w:t>
      </w:r>
    </w:p>
    <w:p w:rsidR="00776421" w:rsidRPr="00970F70" w:rsidRDefault="00776421" w:rsidP="00B251E9">
      <w:pPr>
        <w:spacing w:line="320" w:lineRule="atLeast"/>
        <w:jc w:val="both"/>
        <w:rPr>
          <w:rFonts w:ascii="Tahoma" w:hAnsi="Tahoma" w:cs="Tahoma"/>
          <w:sz w:val="24"/>
          <w:szCs w:val="24"/>
        </w:rPr>
      </w:pPr>
    </w:p>
    <w:p w:rsidR="00B251E9" w:rsidRPr="00970F70" w:rsidRDefault="00A158B7" w:rsidP="00B251E9">
      <w:pPr>
        <w:spacing w:line="320" w:lineRule="atLeast"/>
        <w:jc w:val="both"/>
        <w:rPr>
          <w:rFonts w:ascii="Tahoma" w:hAnsi="Tahoma" w:cs="Tahoma"/>
          <w:sz w:val="24"/>
          <w:szCs w:val="24"/>
        </w:rPr>
      </w:pPr>
      <w:r>
        <w:rPr>
          <w:rFonts w:ascii="Tahoma" w:hAnsi="Tahoma" w:cs="Tahoma"/>
          <w:sz w:val="24"/>
          <w:szCs w:val="24"/>
        </w:rPr>
        <w:t xml:space="preserve">SISEX </w:t>
      </w:r>
      <w:r w:rsidR="00955F38">
        <w:rPr>
          <w:rFonts w:ascii="Tahoma" w:hAnsi="Tahoma" w:cs="Tahoma"/>
          <w:sz w:val="24"/>
          <w:szCs w:val="24"/>
        </w:rPr>
        <w:t xml:space="preserve">avanza </w:t>
      </w:r>
      <w:r w:rsidR="00D07B14">
        <w:rPr>
          <w:rFonts w:ascii="Tahoma" w:hAnsi="Tahoma" w:cs="Tahoma"/>
          <w:sz w:val="24"/>
          <w:szCs w:val="24"/>
        </w:rPr>
        <w:t xml:space="preserve">que </w:t>
      </w:r>
      <w:r>
        <w:rPr>
          <w:rFonts w:ascii="Tahoma" w:hAnsi="Tahoma" w:cs="Tahoma"/>
          <w:sz w:val="24"/>
          <w:szCs w:val="24"/>
        </w:rPr>
        <w:t xml:space="preserve">ha presentado </w:t>
      </w:r>
      <w:r w:rsidR="005141EA">
        <w:rPr>
          <w:rFonts w:ascii="Tahoma" w:hAnsi="Tahoma" w:cs="Tahoma"/>
          <w:sz w:val="24"/>
          <w:szCs w:val="24"/>
        </w:rPr>
        <w:t>s</w:t>
      </w:r>
      <w:r>
        <w:rPr>
          <w:rFonts w:ascii="Tahoma" w:hAnsi="Tahoma" w:cs="Tahoma"/>
          <w:sz w:val="24"/>
          <w:szCs w:val="24"/>
        </w:rPr>
        <w:t>u</w:t>
      </w:r>
      <w:r w:rsidR="005141EA">
        <w:rPr>
          <w:rFonts w:ascii="Tahoma" w:hAnsi="Tahoma" w:cs="Tahoma"/>
          <w:sz w:val="24"/>
          <w:szCs w:val="24"/>
        </w:rPr>
        <w:t xml:space="preserve"> renuncia </w:t>
      </w:r>
      <w:r>
        <w:rPr>
          <w:rFonts w:ascii="Tahoma" w:hAnsi="Tahoma" w:cs="Tahoma"/>
          <w:sz w:val="24"/>
          <w:szCs w:val="24"/>
        </w:rPr>
        <w:t>Dª.</w:t>
      </w:r>
      <w:r w:rsidR="005141EA">
        <w:rPr>
          <w:rFonts w:ascii="Tahoma" w:hAnsi="Tahoma" w:cs="Tahoma"/>
          <w:sz w:val="24"/>
          <w:szCs w:val="24"/>
        </w:rPr>
        <w:t xml:space="preserve"> Isabel González Pardo</w:t>
      </w:r>
      <w:r w:rsidR="003412AD">
        <w:rPr>
          <w:rFonts w:ascii="Tahoma" w:hAnsi="Tahoma" w:cs="Tahoma"/>
          <w:sz w:val="24"/>
          <w:szCs w:val="24"/>
        </w:rPr>
        <w:t>. Añade que</w:t>
      </w:r>
      <w:r w:rsidR="00955F38">
        <w:rPr>
          <w:rFonts w:ascii="Tahoma" w:hAnsi="Tahoma" w:cs="Tahoma"/>
          <w:sz w:val="24"/>
          <w:szCs w:val="24"/>
        </w:rPr>
        <w:t>,</w:t>
      </w:r>
      <w:r>
        <w:rPr>
          <w:rFonts w:ascii="Tahoma" w:hAnsi="Tahoma" w:cs="Tahoma"/>
          <w:sz w:val="24"/>
          <w:szCs w:val="24"/>
        </w:rPr>
        <w:t xml:space="preserve"> en junio</w:t>
      </w:r>
      <w:r w:rsidR="00955F38">
        <w:rPr>
          <w:rFonts w:ascii="Tahoma" w:hAnsi="Tahoma" w:cs="Tahoma"/>
          <w:sz w:val="24"/>
          <w:szCs w:val="24"/>
        </w:rPr>
        <w:t>,</w:t>
      </w:r>
      <w:r>
        <w:rPr>
          <w:rFonts w:ascii="Tahoma" w:hAnsi="Tahoma" w:cs="Tahoma"/>
          <w:sz w:val="24"/>
          <w:szCs w:val="24"/>
        </w:rPr>
        <w:t xml:space="preserve"> se producirá la </w:t>
      </w:r>
      <w:r w:rsidR="00955F38">
        <w:rPr>
          <w:rFonts w:ascii="Tahoma" w:hAnsi="Tahoma" w:cs="Tahoma"/>
          <w:sz w:val="24"/>
          <w:szCs w:val="24"/>
        </w:rPr>
        <w:t xml:space="preserve">baja por </w:t>
      </w:r>
      <w:r>
        <w:rPr>
          <w:rFonts w:ascii="Tahoma" w:hAnsi="Tahoma" w:cs="Tahoma"/>
          <w:sz w:val="24"/>
          <w:szCs w:val="24"/>
        </w:rPr>
        <w:t xml:space="preserve">jubilación de </w:t>
      </w:r>
      <w:r w:rsidR="00955F38">
        <w:rPr>
          <w:rFonts w:ascii="Tahoma" w:hAnsi="Tahoma" w:cs="Tahoma"/>
          <w:sz w:val="24"/>
          <w:szCs w:val="24"/>
        </w:rPr>
        <w:t xml:space="preserve">D. </w:t>
      </w:r>
      <w:r>
        <w:rPr>
          <w:rFonts w:ascii="Tahoma" w:hAnsi="Tahoma" w:cs="Tahoma"/>
          <w:sz w:val="24"/>
          <w:szCs w:val="24"/>
        </w:rPr>
        <w:t>Ángel González Rossi</w:t>
      </w:r>
      <w:r w:rsidR="00955F38">
        <w:rPr>
          <w:rFonts w:ascii="Tahoma" w:hAnsi="Tahoma" w:cs="Tahoma"/>
          <w:sz w:val="24"/>
          <w:szCs w:val="24"/>
        </w:rPr>
        <w:t>. Ambos s</w:t>
      </w:r>
      <w:r>
        <w:rPr>
          <w:rFonts w:ascii="Tahoma" w:hAnsi="Tahoma" w:cs="Tahoma"/>
          <w:sz w:val="24"/>
          <w:szCs w:val="24"/>
        </w:rPr>
        <w:t xml:space="preserve">erán sustituidos por los siguientes en la lista de </w:t>
      </w:r>
      <w:r w:rsidR="006D628B">
        <w:rPr>
          <w:rFonts w:ascii="Tahoma" w:hAnsi="Tahoma" w:cs="Tahoma"/>
          <w:sz w:val="24"/>
          <w:szCs w:val="24"/>
        </w:rPr>
        <w:t>esta formación</w:t>
      </w:r>
      <w:r w:rsidR="00955F38">
        <w:rPr>
          <w:rFonts w:ascii="Tahoma" w:hAnsi="Tahoma" w:cs="Tahoma"/>
          <w:sz w:val="24"/>
          <w:szCs w:val="24"/>
        </w:rPr>
        <w:t>, si bien l</w:t>
      </w:r>
      <w:r>
        <w:rPr>
          <w:rFonts w:ascii="Tahoma" w:hAnsi="Tahoma" w:cs="Tahoma"/>
          <w:sz w:val="24"/>
          <w:szCs w:val="24"/>
        </w:rPr>
        <w:t>a baja de</w:t>
      </w:r>
      <w:r w:rsidR="003412AD">
        <w:rPr>
          <w:rFonts w:ascii="Tahoma" w:hAnsi="Tahoma" w:cs="Tahoma"/>
          <w:sz w:val="24"/>
          <w:szCs w:val="24"/>
        </w:rPr>
        <w:t>l</w:t>
      </w:r>
      <w:r>
        <w:rPr>
          <w:rFonts w:ascii="Tahoma" w:hAnsi="Tahoma" w:cs="Tahoma"/>
          <w:sz w:val="24"/>
          <w:szCs w:val="24"/>
        </w:rPr>
        <w:t xml:space="preserve"> último </w:t>
      </w:r>
      <w:r w:rsidR="003412AD">
        <w:rPr>
          <w:rFonts w:ascii="Tahoma" w:hAnsi="Tahoma" w:cs="Tahoma"/>
          <w:sz w:val="24"/>
          <w:szCs w:val="24"/>
        </w:rPr>
        <w:t xml:space="preserve">citado </w:t>
      </w:r>
      <w:r>
        <w:rPr>
          <w:rFonts w:ascii="Tahoma" w:hAnsi="Tahoma" w:cs="Tahoma"/>
          <w:sz w:val="24"/>
          <w:szCs w:val="24"/>
        </w:rPr>
        <w:t xml:space="preserve">será efectiva desde el día siguiente a </w:t>
      </w:r>
      <w:r w:rsidR="006D628B">
        <w:rPr>
          <w:rFonts w:ascii="Tahoma" w:hAnsi="Tahoma" w:cs="Tahoma"/>
          <w:sz w:val="24"/>
          <w:szCs w:val="24"/>
        </w:rPr>
        <w:t>su</w:t>
      </w:r>
      <w:r>
        <w:rPr>
          <w:rFonts w:ascii="Tahoma" w:hAnsi="Tahoma" w:cs="Tahoma"/>
          <w:sz w:val="24"/>
          <w:szCs w:val="24"/>
        </w:rPr>
        <w:t xml:space="preserve"> jubilación.</w:t>
      </w:r>
    </w:p>
    <w:p w:rsidR="00B251E9" w:rsidRDefault="00B251E9" w:rsidP="00B251E9">
      <w:pPr>
        <w:spacing w:line="320" w:lineRule="atLeast"/>
        <w:jc w:val="both"/>
        <w:rPr>
          <w:rFonts w:ascii="Tahoma" w:hAnsi="Tahoma" w:cs="Tahoma"/>
          <w:sz w:val="24"/>
          <w:szCs w:val="24"/>
        </w:rPr>
      </w:pPr>
    </w:p>
    <w:p w:rsidR="00955F38" w:rsidRDefault="00A158B7" w:rsidP="00B251E9">
      <w:pPr>
        <w:spacing w:line="320" w:lineRule="atLeast"/>
        <w:jc w:val="both"/>
        <w:rPr>
          <w:rFonts w:ascii="Tahoma" w:hAnsi="Tahoma" w:cs="Tahoma"/>
          <w:sz w:val="24"/>
          <w:szCs w:val="24"/>
        </w:rPr>
      </w:pPr>
      <w:r>
        <w:rPr>
          <w:rFonts w:ascii="Tahoma" w:hAnsi="Tahoma" w:cs="Tahoma"/>
          <w:sz w:val="24"/>
          <w:szCs w:val="24"/>
        </w:rPr>
        <w:t xml:space="preserve">Gabriel Ferrán Carrión, señala </w:t>
      </w:r>
      <w:r w:rsidR="003412AD">
        <w:rPr>
          <w:rFonts w:ascii="Tahoma" w:hAnsi="Tahoma" w:cs="Tahoma"/>
          <w:sz w:val="24"/>
          <w:szCs w:val="24"/>
        </w:rPr>
        <w:t xml:space="preserve">en este acto </w:t>
      </w:r>
      <w:r>
        <w:rPr>
          <w:rFonts w:ascii="Tahoma" w:hAnsi="Tahoma" w:cs="Tahoma"/>
          <w:sz w:val="24"/>
          <w:szCs w:val="24"/>
        </w:rPr>
        <w:t>que renuncia a seguir en la Junta de Personal por motivos personales. Recuerda que lleva más de cinco años en la Junta, que presidió en la anterior Legislatura</w:t>
      </w:r>
      <w:r w:rsidR="00832844">
        <w:rPr>
          <w:rFonts w:ascii="Tahoma" w:hAnsi="Tahoma" w:cs="Tahoma"/>
          <w:sz w:val="24"/>
          <w:szCs w:val="24"/>
        </w:rPr>
        <w:t xml:space="preserve"> y e</w:t>
      </w:r>
      <w:r>
        <w:rPr>
          <w:rFonts w:ascii="Tahoma" w:hAnsi="Tahoma" w:cs="Tahoma"/>
          <w:sz w:val="24"/>
          <w:szCs w:val="24"/>
        </w:rPr>
        <w:t xml:space="preserve">xpresa su agradecimiento por el apoyo recibido en todo momento por </w:t>
      </w:r>
      <w:r w:rsidR="006D628B">
        <w:rPr>
          <w:rFonts w:ascii="Tahoma" w:hAnsi="Tahoma" w:cs="Tahoma"/>
          <w:sz w:val="24"/>
          <w:szCs w:val="24"/>
        </w:rPr>
        <w:t>l</w:t>
      </w:r>
      <w:r>
        <w:rPr>
          <w:rFonts w:ascii="Tahoma" w:hAnsi="Tahoma" w:cs="Tahoma"/>
          <w:sz w:val="24"/>
          <w:szCs w:val="24"/>
        </w:rPr>
        <w:t>a Junta</w:t>
      </w:r>
      <w:r w:rsidR="00832844">
        <w:rPr>
          <w:rFonts w:ascii="Tahoma" w:hAnsi="Tahoma" w:cs="Tahoma"/>
          <w:sz w:val="24"/>
          <w:szCs w:val="24"/>
        </w:rPr>
        <w:t xml:space="preserve">. Mantendrá su </w:t>
      </w:r>
      <w:r>
        <w:rPr>
          <w:rFonts w:ascii="Tahoma" w:hAnsi="Tahoma" w:cs="Tahoma"/>
          <w:sz w:val="24"/>
          <w:szCs w:val="24"/>
        </w:rPr>
        <w:t xml:space="preserve">compromiso en </w:t>
      </w:r>
      <w:r w:rsidR="00955F38">
        <w:rPr>
          <w:rFonts w:ascii="Tahoma" w:hAnsi="Tahoma" w:cs="Tahoma"/>
          <w:sz w:val="24"/>
          <w:szCs w:val="24"/>
        </w:rPr>
        <w:t>la</w:t>
      </w:r>
      <w:r>
        <w:rPr>
          <w:rFonts w:ascii="Tahoma" w:hAnsi="Tahoma" w:cs="Tahoma"/>
          <w:sz w:val="24"/>
          <w:szCs w:val="24"/>
        </w:rPr>
        <w:t xml:space="preserve"> defen</w:t>
      </w:r>
      <w:r w:rsidR="00955F38">
        <w:rPr>
          <w:rFonts w:ascii="Tahoma" w:hAnsi="Tahoma" w:cs="Tahoma"/>
          <w:sz w:val="24"/>
          <w:szCs w:val="24"/>
        </w:rPr>
        <w:t>sa de</w:t>
      </w:r>
      <w:r>
        <w:rPr>
          <w:rFonts w:ascii="Tahoma" w:hAnsi="Tahoma" w:cs="Tahoma"/>
          <w:sz w:val="24"/>
          <w:szCs w:val="24"/>
        </w:rPr>
        <w:t xml:space="preserve"> la Función Pública</w:t>
      </w:r>
      <w:r w:rsidR="00955F38">
        <w:rPr>
          <w:rFonts w:ascii="Tahoma" w:hAnsi="Tahoma" w:cs="Tahoma"/>
          <w:sz w:val="24"/>
          <w:szCs w:val="24"/>
        </w:rPr>
        <w:t>,</w:t>
      </w:r>
      <w:r>
        <w:rPr>
          <w:rFonts w:ascii="Tahoma" w:hAnsi="Tahoma" w:cs="Tahoma"/>
          <w:sz w:val="24"/>
          <w:szCs w:val="24"/>
        </w:rPr>
        <w:t xml:space="preserve"> desde FEDECA</w:t>
      </w:r>
      <w:r w:rsidR="00832844">
        <w:rPr>
          <w:rFonts w:ascii="Tahoma" w:hAnsi="Tahoma" w:cs="Tahoma"/>
          <w:sz w:val="24"/>
          <w:szCs w:val="24"/>
        </w:rPr>
        <w:t xml:space="preserve">, y </w:t>
      </w:r>
      <w:r w:rsidR="006D628B">
        <w:rPr>
          <w:rFonts w:ascii="Tahoma" w:hAnsi="Tahoma" w:cs="Tahoma"/>
          <w:sz w:val="24"/>
          <w:szCs w:val="24"/>
        </w:rPr>
        <w:t>espera</w:t>
      </w:r>
      <w:r>
        <w:rPr>
          <w:rFonts w:ascii="Tahoma" w:hAnsi="Tahoma" w:cs="Tahoma"/>
          <w:sz w:val="24"/>
          <w:szCs w:val="24"/>
        </w:rPr>
        <w:t xml:space="preserve"> seguir </w:t>
      </w:r>
      <w:r w:rsidR="00955F38">
        <w:rPr>
          <w:rFonts w:ascii="Tahoma" w:hAnsi="Tahoma" w:cs="Tahoma"/>
          <w:sz w:val="24"/>
          <w:szCs w:val="24"/>
        </w:rPr>
        <w:t xml:space="preserve">manteniendo </w:t>
      </w:r>
      <w:r>
        <w:rPr>
          <w:rFonts w:ascii="Tahoma" w:hAnsi="Tahoma" w:cs="Tahoma"/>
          <w:sz w:val="24"/>
          <w:szCs w:val="24"/>
        </w:rPr>
        <w:t>e</w:t>
      </w:r>
      <w:r w:rsidR="00955F38">
        <w:rPr>
          <w:rFonts w:ascii="Tahoma" w:hAnsi="Tahoma" w:cs="Tahoma"/>
          <w:sz w:val="24"/>
          <w:szCs w:val="24"/>
        </w:rPr>
        <w:t>l</w:t>
      </w:r>
      <w:r>
        <w:rPr>
          <w:rFonts w:ascii="Tahoma" w:hAnsi="Tahoma" w:cs="Tahoma"/>
          <w:sz w:val="24"/>
          <w:szCs w:val="24"/>
        </w:rPr>
        <w:t xml:space="preserve"> contacto con las </w:t>
      </w:r>
      <w:r w:rsidR="00832844">
        <w:rPr>
          <w:rFonts w:ascii="Tahoma" w:hAnsi="Tahoma" w:cs="Tahoma"/>
          <w:sz w:val="24"/>
          <w:szCs w:val="24"/>
        </w:rPr>
        <w:t xml:space="preserve">demás </w:t>
      </w:r>
      <w:r>
        <w:rPr>
          <w:rFonts w:ascii="Tahoma" w:hAnsi="Tahoma" w:cs="Tahoma"/>
          <w:sz w:val="24"/>
          <w:szCs w:val="24"/>
        </w:rPr>
        <w:t xml:space="preserve">organizaciones </w:t>
      </w:r>
      <w:r w:rsidR="00955F38">
        <w:rPr>
          <w:rFonts w:ascii="Tahoma" w:hAnsi="Tahoma" w:cs="Tahoma"/>
          <w:sz w:val="24"/>
          <w:szCs w:val="24"/>
        </w:rPr>
        <w:t>sindicales</w:t>
      </w:r>
      <w:r w:rsidR="006D628B">
        <w:rPr>
          <w:rFonts w:ascii="Tahoma" w:hAnsi="Tahoma" w:cs="Tahoma"/>
          <w:sz w:val="24"/>
          <w:szCs w:val="24"/>
        </w:rPr>
        <w:t xml:space="preserve"> en el futuro</w:t>
      </w:r>
      <w:r>
        <w:rPr>
          <w:rFonts w:ascii="Tahoma" w:hAnsi="Tahoma" w:cs="Tahoma"/>
          <w:sz w:val="24"/>
          <w:szCs w:val="24"/>
        </w:rPr>
        <w:t>.</w:t>
      </w:r>
      <w:r w:rsidR="00955F38">
        <w:rPr>
          <w:rFonts w:ascii="Tahoma" w:hAnsi="Tahoma" w:cs="Tahoma"/>
          <w:sz w:val="24"/>
          <w:szCs w:val="24"/>
        </w:rPr>
        <w:t xml:space="preserve"> </w:t>
      </w:r>
    </w:p>
    <w:p w:rsidR="00955F38" w:rsidRDefault="00955F38" w:rsidP="00B251E9">
      <w:pPr>
        <w:spacing w:line="320" w:lineRule="atLeast"/>
        <w:jc w:val="both"/>
        <w:rPr>
          <w:rFonts w:ascii="Tahoma" w:hAnsi="Tahoma" w:cs="Tahoma"/>
          <w:sz w:val="24"/>
          <w:szCs w:val="24"/>
        </w:rPr>
      </w:pPr>
    </w:p>
    <w:p w:rsidR="00A158B7" w:rsidRDefault="00A158B7" w:rsidP="00B251E9">
      <w:pPr>
        <w:spacing w:line="320" w:lineRule="atLeast"/>
        <w:jc w:val="both"/>
        <w:rPr>
          <w:rFonts w:ascii="Tahoma" w:hAnsi="Tahoma" w:cs="Tahoma"/>
          <w:sz w:val="24"/>
          <w:szCs w:val="24"/>
        </w:rPr>
      </w:pPr>
      <w:r>
        <w:rPr>
          <w:rFonts w:ascii="Tahoma" w:hAnsi="Tahoma" w:cs="Tahoma"/>
          <w:sz w:val="24"/>
          <w:szCs w:val="24"/>
        </w:rPr>
        <w:t xml:space="preserve">Marta </w:t>
      </w:r>
      <w:proofErr w:type="spellStart"/>
      <w:r w:rsidR="00955F38" w:rsidRPr="00074129">
        <w:rPr>
          <w:rFonts w:ascii="Tahoma" w:hAnsi="Tahoma" w:cs="Tahoma"/>
          <w:sz w:val="24"/>
          <w:szCs w:val="24"/>
        </w:rPr>
        <w:t>Villardell</w:t>
      </w:r>
      <w:proofErr w:type="spellEnd"/>
      <w:r w:rsidR="00955F38" w:rsidRPr="00074129">
        <w:rPr>
          <w:rFonts w:ascii="Tahoma" w:hAnsi="Tahoma" w:cs="Tahoma"/>
          <w:sz w:val="24"/>
          <w:szCs w:val="24"/>
        </w:rPr>
        <w:t xml:space="preserve"> Coma</w:t>
      </w:r>
      <w:r w:rsidR="00955F38">
        <w:rPr>
          <w:rFonts w:ascii="Tahoma" w:hAnsi="Tahoma" w:cs="Tahoma"/>
          <w:sz w:val="24"/>
          <w:szCs w:val="24"/>
        </w:rPr>
        <w:t xml:space="preserve">, </w:t>
      </w:r>
      <w:r w:rsidR="003412AD">
        <w:rPr>
          <w:rFonts w:ascii="Tahoma" w:hAnsi="Tahoma" w:cs="Tahoma"/>
          <w:sz w:val="24"/>
          <w:szCs w:val="24"/>
        </w:rPr>
        <w:t>igualmente</w:t>
      </w:r>
      <w:r w:rsidR="00955F38">
        <w:rPr>
          <w:rFonts w:ascii="Tahoma" w:hAnsi="Tahoma" w:cs="Tahoma"/>
          <w:sz w:val="24"/>
          <w:szCs w:val="24"/>
        </w:rPr>
        <w:t>, expone su deseo de renunciar por motivos personales a participa</w:t>
      </w:r>
      <w:r w:rsidR="003412AD">
        <w:rPr>
          <w:rFonts w:ascii="Tahoma" w:hAnsi="Tahoma" w:cs="Tahoma"/>
          <w:sz w:val="24"/>
          <w:szCs w:val="24"/>
        </w:rPr>
        <w:t xml:space="preserve">r en </w:t>
      </w:r>
      <w:r w:rsidR="00F552C1">
        <w:rPr>
          <w:rFonts w:ascii="Tahoma" w:hAnsi="Tahoma" w:cs="Tahoma"/>
          <w:sz w:val="24"/>
          <w:szCs w:val="24"/>
        </w:rPr>
        <w:t xml:space="preserve">esta </w:t>
      </w:r>
      <w:r w:rsidR="00955F38">
        <w:rPr>
          <w:rFonts w:ascii="Tahoma" w:hAnsi="Tahoma" w:cs="Tahoma"/>
          <w:sz w:val="24"/>
          <w:szCs w:val="24"/>
        </w:rPr>
        <w:t>Junta.</w:t>
      </w:r>
      <w:r w:rsidR="003412AD">
        <w:rPr>
          <w:rFonts w:ascii="Tahoma" w:hAnsi="Tahoma" w:cs="Tahoma"/>
          <w:sz w:val="24"/>
          <w:szCs w:val="24"/>
        </w:rPr>
        <w:t xml:space="preserve"> </w:t>
      </w:r>
    </w:p>
    <w:p w:rsidR="00A158B7" w:rsidRDefault="00A158B7" w:rsidP="00B251E9">
      <w:pPr>
        <w:spacing w:line="320" w:lineRule="atLeast"/>
        <w:jc w:val="both"/>
        <w:rPr>
          <w:rFonts w:ascii="Tahoma" w:hAnsi="Tahoma" w:cs="Tahoma"/>
          <w:sz w:val="24"/>
          <w:szCs w:val="24"/>
        </w:rPr>
      </w:pPr>
    </w:p>
    <w:p w:rsidR="00955F38" w:rsidRDefault="003412AD" w:rsidP="00B251E9">
      <w:pPr>
        <w:spacing w:line="320" w:lineRule="atLeast"/>
        <w:jc w:val="both"/>
        <w:rPr>
          <w:rFonts w:ascii="Tahoma" w:hAnsi="Tahoma" w:cs="Tahoma"/>
          <w:sz w:val="24"/>
          <w:szCs w:val="24"/>
        </w:rPr>
      </w:pPr>
      <w:r>
        <w:rPr>
          <w:rFonts w:ascii="Tahoma" w:hAnsi="Tahoma" w:cs="Tahoma"/>
          <w:sz w:val="24"/>
          <w:szCs w:val="24"/>
        </w:rPr>
        <w:t xml:space="preserve">Gabriel Ferrán y Marta </w:t>
      </w:r>
      <w:proofErr w:type="spellStart"/>
      <w:r>
        <w:rPr>
          <w:rFonts w:ascii="Tahoma" w:hAnsi="Tahoma" w:cs="Tahoma"/>
          <w:sz w:val="24"/>
          <w:szCs w:val="24"/>
        </w:rPr>
        <w:t>Villardell</w:t>
      </w:r>
      <w:proofErr w:type="spellEnd"/>
      <w:r w:rsidR="006D628B">
        <w:rPr>
          <w:rFonts w:ascii="Tahoma" w:hAnsi="Tahoma" w:cs="Tahoma"/>
          <w:sz w:val="24"/>
          <w:szCs w:val="24"/>
        </w:rPr>
        <w:t>,</w:t>
      </w:r>
      <w:r>
        <w:rPr>
          <w:rFonts w:ascii="Tahoma" w:hAnsi="Tahoma" w:cs="Tahoma"/>
          <w:sz w:val="24"/>
          <w:szCs w:val="24"/>
        </w:rPr>
        <w:t xml:space="preserve"> </w:t>
      </w:r>
      <w:r w:rsidR="00832844">
        <w:rPr>
          <w:rFonts w:ascii="Tahoma" w:hAnsi="Tahoma" w:cs="Tahoma"/>
          <w:sz w:val="24"/>
          <w:szCs w:val="24"/>
        </w:rPr>
        <w:t xml:space="preserve">ambos </w:t>
      </w:r>
      <w:r>
        <w:rPr>
          <w:rFonts w:ascii="Tahoma" w:hAnsi="Tahoma" w:cs="Tahoma"/>
          <w:sz w:val="24"/>
          <w:szCs w:val="24"/>
        </w:rPr>
        <w:t>miembros</w:t>
      </w:r>
      <w:r w:rsidR="00F552C1">
        <w:rPr>
          <w:rFonts w:ascii="Tahoma" w:hAnsi="Tahoma" w:cs="Tahoma"/>
          <w:sz w:val="24"/>
          <w:szCs w:val="24"/>
        </w:rPr>
        <w:t xml:space="preserve"> </w:t>
      </w:r>
      <w:r w:rsidR="00955F38">
        <w:rPr>
          <w:rFonts w:ascii="Tahoma" w:hAnsi="Tahoma" w:cs="Tahoma"/>
          <w:sz w:val="24"/>
          <w:szCs w:val="24"/>
        </w:rPr>
        <w:t>de FEDECA</w:t>
      </w:r>
      <w:r>
        <w:rPr>
          <w:rFonts w:ascii="Tahoma" w:hAnsi="Tahoma" w:cs="Tahoma"/>
          <w:sz w:val="24"/>
          <w:szCs w:val="24"/>
        </w:rPr>
        <w:t>,</w:t>
      </w:r>
      <w:r w:rsidR="00955F38">
        <w:rPr>
          <w:rFonts w:ascii="Tahoma" w:hAnsi="Tahoma" w:cs="Tahoma"/>
          <w:sz w:val="24"/>
          <w:szCs w:val="24"/>
        </w:rPr>
        <w:t xml:space="preserve"> serán reemplazad</w:t>
      </w:r>
      <w:r>
        <w:rPr>
          <w:rFonts w:ascii="Tahoma" w:hAnsi="Tahoma" w:cs="Tahoma"/>
          <w:sz w:val="24"/>
          <w:szCs w:val="24"/>
        </w:rPr>
        <w:t>o</w:t>
      </w:r>
      <w:r w:rsidR="00955F38">
        <w:rPr>
          <w:rFonts w:ascii="Tahoma" w:hAnsi="Tahoma" w:cs="Tahoma"/>
          <w:sz w:val="24"/>
          <w:szCs w:val="24"/>
        </w:rPr>
        <w:t>s por</w:t>
      </w:r>
      <w:r w:rsidR="00F552C1">
        <w:rPr>
          <w:rFonts w:ascii="Tahoma" w:hAnsi="Tahoma" w:cs="Tahoma"/>
          <w:sz w:val="24"/>
          <w:szCs w:val="24"/>
        </w:rPr>
        <w:t xml:space="preserve"> </w:t>
      </w:r>
      <w:r w:rsidR="00F552C1" w:rsidRPr="00F552C1">
        <w:rPr>
          <w:rFonts w:ascii="Tahoma" w:hAnsi="Tahoma" w:cs="Tahoma"/>
          <w:sz w:val="24"/>
          <w:szCs w:val="24"/>
        </w:rPr>
        <w:t xml:space="preserve">Sonsoles Márquez Martínez </w:t>
      </w:r>
      <w:r w:rsidR="00F552C1">
        <w:rPr>
          <w:rFonts w:ascii="Tahoma" w:hAnsi="Tahoma" w:cs="Tahoma"/>
          <w:sz w:val="24"/>
          <w:szCs w:val="24"/>
        </w:rPr>
        <w:t>d</w:t>
      </w:r>
      <w:r w:rsidR="00F552C1" w:rsidRPr="00F552C1">
        <w:rPr>
          <w:rFonts w:ascii="Tahoma" w:hAnsi="Tahoma" w:cs="Tahoma"/>
          <w:sz w:val="24"/>
          <w:szCs w:val="24"/>
        </w:rPr>
        <w:t>e Orense</w:t>
      </w:r>
      <w:r w:rsidR="00F552C1">
        <w:rPr>
          <w:rFonts w:ascii="Tahoma" w:hAnsi="Tahoma" w:cs="Tahoma"/>
          <w:sz w:val="24"/>
          <w:szCs w:val="24"/>
        </w:rPr>
        <w:t xml:space="preserve"> y </w:t>
      </w:r>
      <w:r w:rsidR="00F552C1" w:rsidRPr="00F552C1">
        <w:rPr>
          <w:rFonts w:ascii="Tahoma" w:hAnsi="Tahoma" w:cs="Tahoma"/>
          <w:sz w:val="24"/>
          <w:szCs w:val="24"/>
        </w:rPr>
        <w:t>Jaime Iglesias Sánchez-Cervera</w:t>
      </w:r>
      <w:r>
        <w:rPr>
          <w:rFonts w:ascii="Tahoma" w:hAnsi="Tahoma" w:cs="Tahoma"/>
          <w:sz w:val="24"/>
          <w:szCs w:val="24"/>
        </w:rPr>
        <w:t xml:space="preserve"> en la </w:t>
      </w:r>
      <w:r w:rsidR="00832844">
        <w:rPr>
          <w:rFonts w:ascii="Tahoma" w:hAnsi="Tahoma" w:cs="Tahoma"/>
          <w:sz w:val="24"/>
          <w:szCs w:val="24"/>
        </w:rPr>
        <w:t>próxima</w:t>
      </w:r>
      <w:r>
        <w:rPr>
          <w:rFonts w:ascii="Tahoma" w:hAnsi="Tahoma" w:cs="Tahoma"/>
          <w:sz w:val="24"/>
          <w:szCs w:val="24"/>
        </w:rPr>
        <w:t xml:space="preserve"> sesión que se celebre</w:t>
      </w:r>
      <w:r w:rsidR="00F552C1">
        <w:rPr>
          <w:rFonts w:ascii="Tahoma" w:hAnsi="Tahoma" w:cs="Tahoma"/>
          <w:sz w:val="24"/>
          <w:szCs w:val="24"/>
        </w:rPr>
        <w:t>.</w:t>
      </w:r>
    </w:p>
    <w:p w:rsidR="00955F38" w:rsidRDefault="00955F38" w:rsidP="00B251E9">
      <w:pPr>
        <w:spacing w:line="320" w:lineRule="atLeast"/>
        <w:jc w:val="both"/>
        <w:rPr>
          <w:rFonts w:ascii="Tahoma" w:hAnsi="Tahoma" w:cs="Tahoma"/>
          <w:sz w:val="24"/>
          <w:szCs w:val="24"/>
        </w:rPr>
      </w:pPr>
    </w:p>
    <w:p w:rsidR="00BD43E5" w:rsidRDefault="00BD43E5" w:rsidP="00B251E9">
      <w:pPr>
        <w:spacing w:line="320" w:lineRule="atLeast"/>
        <w:jc w:val="both"/>
        <w:rPr>
          <w:rFonts w:ascii="Tahoma" w:hAnsi="Tahoma" w:cs="Tahoma"/>
          <w:sz w:val="24"/>
          <w:szCs w:val="24"/>
        </w:rPr>
      </w:pPr>
      <w:r>
        <w:rPr>
          <w:rFonts w:ascii="Tahoma" w:hAnsi="Tahoma" w:cs="Tahoma"/>
          <w:sz w:val="24"/>
          <w:szCs w:val="24"/>
        </w:rPr>
        <w:t xml:space="preserve">El Presidente agradece, en nombre de toda la Junta, a Gabriel y Marta su presencia </w:t>
      </w:r>
      <w:r w:rsidR="009B4599">
        <w:rPr>
          <w:rFonts w:ascii="Tahoma" w:hAnsi="Tahoma" w:cs="Tahoma"/>
          <w:sz w:val="24"/>
          <w:szCs w:val="24"/>
        </w:rPr>
        <w:t>y dedicación a esta</w:t>
      </w:r>
      <w:r>
        <w:rPr>
          <w:rFonts w:ascii="Tahoma" w:hAnsi="Tahoma" w:cs="Tahoma"/>
          <w:sz w:val="24"/>
          <w:szCs w:val="24"/>
        </w:rPr>
        <w:t xml:space="preserve"> Junta y les desea lo mejor en su vida profesional.</w:t>
      </w:r>
    </w:p>
    <w:p w:rsidR="00BD43E5" w:rsidRDefault="00BD43E5" w:rsidP="00B251E9">
      <w:pPr>
        <w:spacing w:line="320" w:lineRule="atLeast"/>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3.- Petición de mayor transparencia en la RPT: indicación en cada puesto de su situación de cobertura (vacante u ocupado) y estos últimos si lo son en propiedad, comisión de servicios o adscripción provisional.</w:t>
      </w:r>
    </w:p>
    <w:p w:rsidR="00F552C1" w:rsidRDefault="00F552C1" w:rsidP="00F552C1">
      <w:pPr>
        <w:jc w:val="both"/>
        <w:rPr>
          <w:rFonts w:ascii="Tahoma" w:hAnsi="Tahoma" w:cs="Tahoma"/>
          <w:sz w:val="24"/>
          <w:szCs w:val="24"/>
        </w:rPr>
      </w:pPr>
    </w:p>
    <w:p w:rsidR="00BD43E5" w:rsidRDefault="006D628B" w:rsidP="00F552C1">
      <w:pPr>
        <w:jc w:val="both"/>
        <w:rPr>
          <w:rFonts w:ascii="Tahoma" w:hAnsi="Tahoma" w:cs="Tahoma"/>
          <w:sz w:val="24"/>
          <w:szCs w:val="24"/>
        </w:rPr>
      </w:pPr>
      <w:r>
        <w:rPr>
          <w:rFonts w:ascii="Tahoma" w:hAnsi="Tahoma" w:cs="Tahoma"/>
          <w:sz w:val="24"/>
          <w:szCs w:val="24"/>
        </w:rPr>
        <w:t xml:space="preserve">Los sindicatos estiman que las RPT deben ser públicas y transparentes. </w:t>
      </w:r>
    </w:p>
    <w:p w:rsidR="00BD43E5" w:rsidRDefault="00BD43E5" w:rsidP="00F552C1">
      <w:pPr>
        <w:jc w:val="both"/>
        <w:rPr>
          <w:rFonts w:ascii="Tahoma" w:hAnsi="Tahoma" w:cs="Tahoma"/>
          <w:sz w:val="24"/>
          <w:szCs w:val="24"/>
        </w:rPr>
      </w:pPr>
    </w:p>
    <w:p w:rsidR="00103E0C" w:rsidRPr="00103E0C" w:rsidRDefault="00103E0C" w:rsidP="00F552C1">
      <w:pPr>
        <w:jc w:val="both"/>
        <w:rPr>
          <w:rFonts w:ascii="Tahoma" w:hAnsi="Tahoma" w:cs="Tahoma"/>
          <w:color w:val="FF0000"/>
          <w:sz w:val="24"/>
          <w:szCs w:val="24"/>
        </w:rPr>
      </w:pPr>
      <w:r w:rsidRPr="00FB5863">
        <w:rPr>
          <w:rFonts w:ascii="Tahoma" w:hAnsi="Tahoma" w:cs="Tahoma"/>
          <w:sz w:val="24"/>
          <w:szCs w:val="24"/>
        </w:rPr>
        <w:t>CCOO considera que las RPT deben ser de obligada publicidad</w:t>
      </w:r>
      <w:r w:rsidRPr="00103E0C">
        <w:rPr>
          <w:rFonts w:ascii="Tahoma" w:hAnsi="Tahoma" w:cs="Tahoma"/>
          <w:color w:val="FF0000"/>
          <w:sz w:val="24"/>
          <w:szCs w:val="24"/>
        </w:rPr>
        <w:t>.</w:t>
      </w:r>
    </w:p>
    <w:p w:rsidR="00103E0C" w:rsidRDefault="00103E0C" w:rsidP="00F552C1">
      <w:pPr>
        <w:jc w:val="both"/>
        <w:rPr>
          <w:rFonts w:ascii="Tahoma" w:hAnsi="Tahoma" w:cs="Tahoma"/>
          <w:sz w:val="24"/>
          <w:szCs w:val="24"/>
        </w:rPr>
      </w:pPr>
    </w:p>
    <w:p w:rsidR="00BD43E5" w:rsidRDefault="006D628B" w:rsidP="00F552C1">
      <w:pPr>
        <w:jc w:val="both"/>
        <w:rPr>
          <w:rFonts w:ascii="Tahoma" w:hAnsi="Tahoma" w:cs="Tahoma"/>
          <w:sz w:val="24"/>
          <w:szCs w:val="24"/>
        </w:rPr>
      </w:pPr>
      <w:r>
        <w:rPr>
          <w:rFonts w:ascii="Tahoma" w:hAnsi="Tahoma" w:cs="Tahoma"/>
          <w:sz w:val="24"/>
          <w:szCs w:val="24"/>
        </w:rPr>
        <w:t xml:space="preserve">UGT </w:t>
      </w:r>
      <w:r w:rsidR="00BD43E5">
        <w:rPr>
          <w:rFonts w:ascii="Tahoma" w:hAnsi="Tahoma" w:cs="Tahoma"/>
          <w:sz w:val="24"/>
          <w:szCs w:val="24"/>
        </w:rPr>
        <w:t xml:space="preserve">hace hincapié en </w:t>
      </w:r>
      <w:r>
        <w:rPr>
          <w:rFonts w:ascii="Tahoma" w:hAnsi="Tahoma" w:cs="Tahoma"/>
          <w:sz w:val="24"/>
          <w:szCs w:val="24"/>
        </w:rPr>
        <w:t xml:space="preserve">que razones de transparencia </w:t>
      </w:r>
      <w:r w:rsidR="00BD43E5">
        <w:rPr>
          <w:rFonts w:ascii="Tahoma" w:hAnsi="Tahoma" w:cs="Tahoma"/>
          <w:sz w:val="24"/>
          <w:szCs w:val="24"/>
        </w:rPr>
        <w:t>avalarían su</w:t>
      </w:r>
      <w:r>
        <w:rPr>
          <w:rFonts w:ascii="Tahoma" w:hAnsi="Tahoma" w:cs="Tahoma"/>
          <w:sz w:val="24"/>
          <w:szCs w:val="24"/>
        </w:rPr>
        <w:t xml:space="preserve"> p</w:t>
      </w:r>
      <w:r w:rsidR="00BD43E5">
        <w:rPr>
          <w:rFonts w:ascii="Tahoma" w:hAnsi="Tahoma" w:cs="Tahoma"/>
          <w:sz w:val="24"/>
          <w:szCs w:val="24"/>
        </w:rPr>
        <w:t>u</w:t>
      </w:r>
      <w:r>
        <w:rPr>
          <w:rFonts w:ascii="Tahoma" w:hAnsi="Tahoma" w:cs="Tahoma"/>
          <w:sz w:val="24"/>
          <w:szCs w:val="24"/>
        </w:rPr>
        <w:t>bli</w:t>
      </w:r>
      <w:r w:rsidR="00BD43E5">
        <w:rPr>
          <w:rFonts w:ascii="Tahoma" w:hAnsi="Tahoma" w:cs="Tahoma"/>
          <w:sz w:val="24"/>
          <w:szCs w:val="24"/>
        </w:rPr>
        <w:t>cidad</w:t>
      </w:r>
      <w:r>
        <w:rPr>
          <w:rFonts w:ascii="Tahoma" w:hAnsi="Tahoma" w:cs="Tahoma"/>
          <w:sz w:val="24"/>
          <w:szCs w:val="24"/>
        </w:rPr>
        <w:t xml:space="preserve"> y accesib</w:t>
      </w:r>
      <w:r w:rsidR="00BD43E5">
        <w:rPr>
          <w:rFonts w:ascii="Tahoma" w:hAnsi="Tahoma" w:cs="Tahoma"/>
          <w:sz w:val="24"/>
          <w:szCs w:val="24"/>
        </w:rPr>
        <w:t>i</w:t>
      </w:r>
      <w:r>
        <w:rPr>
          <w:rFonts w:ascii="Tahoma" w:hAnsi="Tahoma" w:cs="Tahoma"/>
          <w:sz w:val="24"/>
          <w:szCs w:val="24"/>
        </w:rPr>
        <w:t>l</w:t>
      </w:r>
      <w:r w:rsidR="00BD43E5">
        <w:rPr>
          <w:rFonts w:ascii="Tahoma" w:hAnsi="Tahoma" w:cs="Tahoma"/>
          <w:sz w:val="24"/>
          <w:szCs w:val="24"/>
        </w:rPr>
        <w:t>idad</w:t>
      </w:r>
      <w:r>
        <w:rPr>
          <w:rFonts w:ascii="Tahoma" w:hAnsi="Tahoma" w:cs="Tahoma"/>
          <w:sz w:val="24"/>
          <w:szCs w:val="24"/>
        </w:rPr>
        <w:t xml:space="preserve"> </w:t>
      </w:r>
      <w:r w:rsidR="00BD43E5">
        <w:rPr>
          <w:rFonts w:ascii="Tahoma" w:hAnsi="Tahoma" w:cs="Tahoma"/>
          <w:sz w:val="24"/>
          <w:szCs w:val="24"/>
        </w:rPr>
        <w:t>a</w:t>
      </w:r>
      <w:r>
        <w:rPr>
          <w:rFonts w:ascii="Tahoma" w:hAnsi="Tahoma" w:cs="Tahoma"/>
          <w:sz w:val="24"/>
          <w:szCs w:val="24"/>
        </w:rPr>
        <w:t xml:space="preserve"> todo el personal</w:t>
      </w:r>
      <w:r w:rsidR="00BD43E5">
        <w:rPr>
          <w:rFonts w:ascii="Tahoma" w:hAnsi="Tahoma" w:cs="Tahoma"/>
          <w:sz w:val="24"/>
          <w:szCs w:val="24"/>
        </w:rPr>
        <w:t xml:space="preserve"> del Departamento</w:t>
      </w:r>
      <w:r>
        <w:rPr>
          <w:rFonts w:ascii="Tahoma" w:hAnsi="Tahoma" w:cs="Tahoma"/>
          <w:sz w:val="24"/>
          <w:szCs w:val="24"/>
        </w:rPr>
        <w:t xml:space="preserve">. </w:t>
      </w:r>
    </w:p>
    <w:p w:rsidR="00BD43E5" w:rsidRDefault="00BD43E5" w:rsidP="00F552C1">
      <w:pPr>
        <w:jc w:val="both"/>
        <w:rPr>
          <w:rFonts w:ascii="Tahoma" w:hAnsi="Tahoma" w:cs="Tahoma"/>
          <w:sz w:val="24"/>
          <w:szCs w:val="24"/>
        </w:rPr>
      </w:pPr>
    </w:p>
    <w:p w:rsidR="00F552C1" w:rsidRDefault="00BD43E5" w:rsidP="00F552C1">
      <w:pPr>
        <w:jc w:val="both"/>
        <w:rPr>
          <w:rFonts w:ascii="Tahoma" w:hAnsi="Tahoma" w:cs="Tahoma"/>
          <w:sz w:val="24"/>
          <w:szCs w:val="24"/>
        </w:rPr>
      </w:pPr>
      <w:r>
        <w:rPr>
          <w:rFonts w:ascii="Tahoma" w:hAnsi="Tahoma" w:cs="Tahoma"/>
          <w:sz w:val="24"/>
          <w:szCs w:val="24"/>
        </w:rPr>
        <w:t>CSIF aboga por efectuar las consultas pertinentes para establecer el mecanismo más adecuado y operativo para hacer efectivo el derecho de acceso a esta información por parte de la Junta de Personal.</w:t>
      </w:r>
    </w:p>
    <w:p w:rsidR="00F552C1" w:rsidRPr="0086429F" w:rsidRDefault="00F552C1" w:rsidP="00F552C1">
      <w:pPr>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4.- Solicitar al Ministerio trasparencia completa respecto a las remuneraciones, en particular dar información sobre la productividad asignada por niveles y puestos de trabajo.</w:t>
      </w:r>
    </w:p>
    <w:p w:rsidR="00F552C1" w:rsidRDefault="00F552C1" w:rsidP="00F552C1">
      <w:pPr>
        <w:jc w:val="both"/>
        <w:rPr>
          <w:rFonts w:ascii="Tahoma" w:hAnsi="Tahoma" w:cs="Tahoma"/>
          <w:sz w:val="24"/>
          <w:szCs w:val="24"/>
        </w:rPr>
      </w:pPr>
    </w:p>
    <w:p w:rsidR="00F552C1" w:rsidRDefault="00F61A34" w:rsidP="00F552C1">
      <w:pPr>
        <w:jc w:val="both"/>
        <w:rPr>
          <w:rFonts w:ascii="Tahoma" w:hAnsi="Tahoma" w:cs="Tahoma"/>
          <w:sz w:val="24"/>
          <w:szCs w:val="24"/>
        </w:rPr>
      </w:pPr>
      <w:r>
        <w:rPr>
          <w:rFonts w:ascii="Tahoma" w:hAnsi="Tahoma" w:cs="Tahoma"/>
          <w:sz w:val="24"/>
          <w:szCs w:val="24"/>
        </w:rPr>
        <w:t xml:space="preserve">UGT señala que en su día se solicitaron datos de las productividades otorgadas. Entiende que la única vía que queda, dada la negativa de la Administración, es acudir a los tribunales donde ya se han producido sentencias favorables en tres Departamentos Ministeriales. Caso de reiterarse la solicitud, dar un plazo de respuesta </w:t>
      </w:r>
      <w:r w:rsidR="005779A9">
        <w:rPr>
          <w:rFonts w:ascii="Tahoma" w:hAnsi="Tahoma" w:cs="Tahoma"/>
          <w:sz w:val="24"/>
          <w:szCs w:val="24"/>
        </w:rPr>
        <w:t xml:space="preserve">con la advertencia de que, de no recibirse, se acudirá a los </w:t>
      </w:r>
      <w:r w:rsidR="004D290C">
        <w:rPr>
          <w:rFonts w:ascii="Tahoma" w:hAnsi="Tahoma" w:cs="Tahoma"/>
          <w:sz w:val="24"/>
          <w:szCs w:val="24"/>
        </w:rPr>
        <w:t>órganos competentes</w:t>
      </w:r>
      <w:r w:rsidR="005779A9">
        <w:rPr>
          <w:rFonts w:ascii="Tahoma" w:hAnsi="Tahoma" w:cs="Tahoma"/>
          <w:sz w:val="24"/>
          <w:szCs w:val="24"/>
        </w:rPr>
        <w:t>.</w:t>
      </w:r>
    </w:p>
    <w:p w:rsidR="00F61A34" w:rsidRDefault="00F61A34" w:rsidP="00F552C1">
      <w:pPr>
        <w:jc w:val="both"/>
        <w:rPr>
          <w:rFonts w:ascii="Tahoma" w:hAnsi="Tahoma" w:cs="Tahoma"/>
          <w:sz w:val="24"/>
          <w:szCs w:val="24"/>
        </w:rPr>
      </w:pPr>
    </w:p>
    <w:p w:rsidR="00F61A34" w:rsidRDefault="00F61A34" w:rsidP="00F552C1">
      <w:pPr>
        <w:jc w:val="both"/>
        <w:rPr>
          <w:rFonts w:ascii="Tahoma" w:hAnsi="Tahoma" w:cs="Tahoma"/>
          <w:sz w:val="24"/>
          <w:szCs w:val="24"/>
        </w:rPr>
      </w:pPr>
      <w:r>
        <w:rPr>
          <w:rFonts w:ascii="Tahoma" w:hAnsi="Tahoma" w:cs="Tahoma"/>
          <w:sz w:val="24"/>
          <w:szCs w:val="24"/>
        </w:rPr>
        <w:lastRenderedPageBreak/>
        <w:t>CSIF considera que es correcto el análisis realizado, pero cree que antes debe reiterarse la solicitud, por escrito, y luego se podría acudir en vía judicial. Insiste en que las productividades, así como las gratificaciones extraordinarias, deben hacers</w:t>
      </w:r>
      <w:r w:rsidR="005779A9">
        <w:rPr>
          <w:rFonts w:ascii="Tahoma" w:hAnsi="Tahoma" w:cs="Tahoma"/>
          <w:sz w:val="24"/>
          <w:szCs w:val="24"/>
        </w:rPr>
        <w:t>e</w:t>
      </w:r>
      <w:r>
        <w:rPr>
          <w:rFonts w:ascii="Tahoma" w:hAnsi="Tahoma" w:cs="Tahoma"/>
          <w:sz w:val="24"/>
          <w:szCs w:val="24"/>
        </w:rPr>
        <w:t xml:space="preserve"> públicas.</w:t>
      </w:r>
    </w:p>
    <w:p w:rsidR="00F61A34" w:rsidRDefault="00F61A34" w:rsidP="00F552C1">
      <w:pPr>
        <w:jc w:val="both"/>
        <w:rPr>
          <w:rFonts w:ascii="Tahoma" w:hAnsi="Tahoma" w:cs="Tahoma"/>
          <w:sz w:val="24"/>
          <w:szCs w:val="24"/>
        </w:rPr>
      </w:pPr>
    </w:p>
    <w:p w:rsidR="00F61A34" w:rsidRDefault="00F61A34" w:rsidP="00F552C1">
      <w:pPr>
        <w:jc w:val="both"/>
        <w:rPr>
          <w:rFonts w:ascii="Tahoma" w:hAnsi="Tahoma" w:cs="Tahoma"/>
          <w:sz w:val="24"/>
          <w:szCs w:val="24"/>
        </w:rPr>
      </w:pPr>
      <w:r>
        <w:rPr>
          <w:rFonts w:ascii="Tahoma" w:hAnsi="Tahoma" w:cs="Tahoma"/>
          <w:sz w:val="24"/>
          <w:szCs w:val="24"/>
        </w:rPr>
        <w:t>SISEX coincide con el planteamiento de las dos fuerzas sindicales expuestas, pero cree que se debe reiterar una vez más, por escrito, la sol</w:t>
      </w:r>
      <w:r w:rsidR="005779A9">
        <w:rPr>
          <w:rFonts w:ascii="Tahoma" w:hAnsi="Tahoma" w:cs="Tahoma"/>
          <w:sz w:val="24"/>
          <w:szCs w:val="24"/>
        </w:rPr>
        <w:t>i</w:t>
      </w:r>
      <w:r>
        <w:rPr>
          <w:rFonts w:ascii="Tahoma" w:hAnsi="Tahoma" w:cs="Tahoma"/>
          <w:sz w:val="24"/>
          <w:szCs w:val="24"/>
        </w:rPr>
        <w:t xml:space="preserve">citud de información sobre las productividades otorgadas por el Departamento y mencionar de forma expresa las precedentes solicitudes cursadas por esta Junta que no han sido atendidas por la Subsecretaría. </w:t>
      </w:r>
      <w:r w:rsidR="005779A9">
        <w:rPr>
          <w:rFonts w:ascii="Tahoma" w:hAnsi="Tahoma" w:cs="Tahoma"/>
          <w:sz w:val="24"/>
          <w:szCs w:val="24"/>
        </w:rPr>
        <w:t>Recuerdan que, durante un tiempo, se hicieron públicas por la Subsecretaría y, en la actualidad, no se informa sobre las cuantías asignadas por niveles y puestos.</w:t>
      </w:r>
    </w:p>
    <w:p w:rsidR="00F61A34" w:rsidRDefault="00F61A34" w:rsidP="00F552C1">
      <w:pPr>
        <w:jc w:val="both"/>
        <w:rPr>
          <w:rFonts w:ascii="Tahoma" w:hAnsi="Tahoma" w:cs="Tahoma"/>
          <w:sz w:val="24"/>
          <w:szCs w:val="24"/>
        </w:rPr>
      </w:pPr>
    </w:p>
    <w:p w:rsidR="005779A9" w:rsidRDefault="005779A9" w:rsidP="00F552C1">
      <w:pPr>
        <w:jc w:val="both"/>
        <w:rPr>
          <w:rFonts w:ascii="Tahoma" w:hAnsi="Tahoma" w:cs="Tahoma"/>
          <w:sz w:val="24"/>
          <w:szCs w:val="24"/>
        </w:rPr>
      </w:pPr>
      <w:r>
        <w:rPr>
          <w:rFonts w:ascii="Tahoma" w:hAnsi="Tahoma" w:cs="Tahoma"/>
          <w:sz w:val="24"/>
          <w:szCs w:val="24"/>
        </w:rPr>
        <w:t>FEDECA comparte en líneas generales la preocupación de todas las formaciones sindicales, si bien expresa su preocupación por la adecuada protección de los datos personales de las personas afectadas y que</w:t>
      </w:r>
      <w:r w:rsidR="001C43FA">
        <w:rPr>
          <w:rFonts w:ascii="Tahoma" w:hAnsi="Tahoma" w:cs="Tahoma"/>
          <w:sz w:val="24"/>
          <w:szCs w:val="24"/>
        </w:rPr>
        <w:t>de bien acotada la petición de información sobre este</w:t>
      </w:r>
      <w:r>
        <w:rPr>
          <w:rFonts w:ascii="Tahoma" w:hAnsi="Tahoma" w:cs="Tahoma"/>
          <w:sz w:val="24"/>
          <w:szCs w:val="24"/>
        </w:rPr>
        <w:t xml:space="preserve"> concepto retributivo.</w:t>
      </w:r>
    </w:p>
    <w:p w:rsidR="005779A9" w:rsidRDefault="005779A9" w:rsidP="00F552C1">
      <w:pPr>
        <w:jc w:val="both"/>
        <w:rPr>
          <w:rFonts w:ascii="Tahoma" w:hAnsi="Tahoma" w:cs="Tahoma"/>
          <w:sz w:val="24"/>
          <w:szCs w:val="24"/>
        </w:rPr>
      </w:pPr>
    </w:p>
    <w:p w:rsidR="00F61A34" w:rsidRDefault="00F61A34" w:rsidP="00F552C1">
      <w:pPr>
        <w:jc w:val="both"/>
        <w:rPr>
          <w:rFonts w:ascii="Tahoma" w:hAnsi="Tahoma" w:cs="Tahoma"/>
          <w:sz w:val="24"/>
          <w:szCs w:val="24"/>
        </w:rPr>
      </w:pPr>
      <w:r>
        <w:rPr>
          <w:rFonts w:ascii="Tahoma" w:hAnsi="Tahoma" w:cs="Tahoma"/>
          <w:sz w:val="24"/>
          <w:szCs w:val="24"/>
        </w:rPr>
        <w:t>El Presidente expone que sería conveniente adoptar una decisión definitiva antes de las vacaciones de verano sobre este tema.</w:t>
      </w:r>
    </w:p>
    <w:p w:rsidR="00F552C1" w:rsidRPr="0086429F" w:rsidRDefault="00F552C1" w:rsidP="00F552C1">
      <w:pPr>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 xml:space="preserve">5.- Convocatoria de provisión de puestos de trabajo: petición de publicación inmediata de concurso de vacantes dotadas presupuestariamente y de aquellos ocupados mediante adscripción provisional/comisión de servicio, así como su resolución a la mayor brevedad posible. </w:t>
      </w:r>
    </w:p>
    <w:p w:rsidR="001C43FA" w:rsidRDefault="001C43FA" w:rsidP="00F552C1">
      <w:pPr>
        <w:jc w:val="both"/>
        <w:rPr>
          <w:rFonts w:ascii="Tahoma" w:hAnsi="Tahoma" w:cs="Tahoma"/>
          <w:sz w:val="24"/>
          <w:szCs w:val="24"/>
        </w:rPr>
      </w:pPr>
    </w:p>
    <w:p w:rsidR="001C43FA" w:rsidRDefault="001C43FA" w:rsidP="00F552C1">
      <w:pPr>
        <w:jc w:val="both"/>
        <w:rPr>
          <w:rFonts w:ascii="Tahoma" w:hAnsi="Tahoma" w:cs="Tahoma"/>
          <w:sz w:val="24"/>
          <w:szCs w:val="24"/>
        </w:rPr>
      </w:pPr>
      <w:r>
        <w:rPr>
          <w:rFonts w:ascii="Tahoma" w:hAnsi="Tahoma" w:cs="Tahoma"/>
          <w:sz w:val="24"/>
          <w:szCs w:val="24"/>
        </w:rPr>
        <w:t>UGT insisten adoptar medidas de presión para que se resuelva este y todos los puntos tratados. También una reunión con el subsecretario para solventar todas las cuestiones expuestas.</w:t>
      </w:r>
    </w:p>
    <w:p w:rsidR="001C43FA" w:rsidRDefault="001C43FA" w:rsidP="00F552C1">
      <w:pPr>
        <w:jc w:val="both"/>
        <w:rPr>
          <w:rFonts w:ascii="Tahoma" w:hAnsi="Tahoma" w:cs="Tahoma"/>
          <w:sz w:val="24"/>
          <w:szCs w:val="24"/>
        </w:rPr>
      </w:pPr>
    </w:p>
    <w:p w:rsidR="001C43FA" w:rsidRDefault="001C43FA" w:rsidP="00F552C1">
      <w:pPr>
        <w:jc w:val="both"/>
        <w:rPr>
          <w:rFonts w:ascii="Tahoma" w:hAnsi="Tahoma" w:cs="Tahoma"/>
          <w:sz w:val="24"/>
          <w:szCs w:val="24"/>
        </w:rPr>
      </w:pPr>
      <w:r>
        <w:rPr>
          <w:rFonts w:ascii="Tahoma" w:hAnsi="Tahoma" w:cs="Tahoma"/>
          <w:sz w:val="24"/>
          <w:szCs w:val="24"/>
        </w:rPr>
        <w:t>SISEX y CSIF coinciden con este planteamiento, pero antes debe publicarse el acta de la reunión</w:t>
      </w:r>
      <w:r w:rsidR="0055045A">
        <w:rPr>
          <w:rFonts w:ascii="Tahoma" w:hAnsi="Tahoma" w:cs="Tahoma"/>
          <w:sz w:val="24"/>
          <w:szCs w:val="24"/>
        </w:rPr>
        <w:t>.</w:t>
      </w:r>
    </w:p>
    <w:p w:rsidR="00103E0C" w:rsidRDefault="00103E0C" w:rsidP="00F552C1">
      <w:pPr>
        <w:jc w:val="both"/>
        <w:rPr>
          <w:rFonts w:ascii="Tahoma" w:hAnsi="Tahoma" w:cs="Tahoma"/>
          <w:sz w:val="24"/>
          <w:szCs w:val="24"/>
        </w:rPr>
      </w:pPr>
    </w:p>
    <w:p w:rsidR="00103E0C" w:rsidRPr="00FB5863" w:rsidRDefault="00103E0C" w:rsidP="00103E0C">
      <w:pPr>
        <w:jc w:val="both"/>
        <w:rPr>
          <w:rFonts w:ascii="Tahoma" w:hAnsi="Tahoma" w:cs="Tahoma"/>
          <w:sz w:val="24"/>
          <w:szCs w:val="24"/>
        </w:rPr>
      </w:pPr>
      <w:r w:rsidRPr="00FB5863">
        <w:rPr>
          <w:rFonts w:ascii="Tahoma" w:hAnsi="Tahoma" w:cs="Tahoma"/>
          <w:sz w:val="24"/>
          <w:szCs w:val="24"/>
        </w:rPr>
        <w:t>CCOO estima que se debería exigir a la Subdirección General de Personal, que los concursos sean convocados y resueltos de tal modo que se permita la conciliación de la vida familiar y laboral al permitir (entre otras cosas) la escolarización de los hijos del funcionario destinado en el exterior, resolviéndose antes del mes de septiembre. CC.OO. Apoya las medidas de presión propuestas tanto por UGT como por CSIF con respecto a todos los puntos tratados.</w:t>
      </w:r>
    </w:p>
    <w:p w:rsidR="00F552C1" w:rsidRDefault="00F552C1" w:rsidP="00F552C1">
      <w:pPr>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6.- Nueva sede del MAEC: Reiteración de petición de espacio de cafetería/restaurante para el personal del Ministerio.</w:t>
      </w:r>
    </w:p>
    <w:p w:rsidR="00F552C1" w:rsidRDefault="00F552C1" w:rsidP="00F552C1">
      <w:pPr>
        <w:jc w:val="both"/>
        <w:rPr>
          <w:rFonts w:ascii="Tahoma" w:hAnsi="Tahoma" w:cs="Tahoma"/>
          <w:sz w:val="24"/>
          <w:szCs w:val="24"/>
        </w:rPr>
      </w:pPr>
    </w:p>
    <w:p w:rsidR="00CD496B" w:rsidRPr="00841379" w:rsidRDefault="00641B59" w:rsidP="00CD496B">
      <w:pPr>
        <w:jc w:val="both"/>
        <w:rPr>
          <w:rFonts w:ascii="Tahoma" w:hAnsi="Tahoma" w:cs="Tahoma"/>
          <w:sz w:val="24"/>
          <w:szCs w:val="24"/>
        </w:rPr>
      </w:pPr>
      <w:r w:rsidRPr="00841379">
        <w:rPr>
          <w:rFonts w:ascii="Tahoma" w:hAnsi="Tahoma" w:cs="Tahoma"/>
          <w:sz w:val="24"/>
          <w:szCs w:val="24"/>
        </w:rPr>
        <w:t>Todos l</w:t>
      </w:r>
      <w:r w:rsidR="00CD496B" w:rsidRPr="00841379">
        <w:rPr>
          <w:rFonts w:ascii="Tahoma" w:hAnsi="Tahoma" w:cs="Tahoma"/>
          <w:sz w:val="24"/>
          <w:szCs w:val="24"/>
        </w:rPr>
        <w:t xml:space="preserve">os sindicatos estiman que deben ser públicas y transparentes las actuaciones del Departamento sobre esta cuestión. </w:t>
      </w:r>
    </w:p>
    <w:p w:rsidR="00CD496B" w:rsidRDefault="00CD496B" w:rsidP="00F552C1">
      <w:pPr>
        <w:jc w:val="both"/>
        <w:rPr>
          <w:rFonts w:ascii="Tahoma" w:hAnsi="Tahoma" w:cs="Tahoma"/>
          <w:sz w:val="24"/>
          <w:szCs w:val="24"/>
        </w:rPr>
      </w:pPr>
    </w:p>
    <w:p w:rsidR="00F552C1" w:rsidRDefault="0055045A" w:rsidP="00F552C1">
      <w:pPr>
        <w:jc w:val="both"/>
        <w:rPr>
          <w:rFonts w:ascii="Tahoma" w:hAnsi="Tahoma" w:cs="Tahoma"/>
          <w:sz w:val="24"/>
          <w:szCs w:val="24"/>
        </w:rPr>
      </w:pPr>
      <w:r>
        <w:rPr>
          <w:rFonts w:ascii="Tahoma" w:hAnsi="Tahoma" w:cs="Tahoma"/>
          <w:sz w:val="24"/>
          <w:szCs w:val="24"/>
        </w:rPr>
        <w:lastRenderedPageBreak/>
        <w:t>CCOO expone que no es aceptable el argumento de que es el Ministerio de Hacienda y Administraciones Públicas el que se opone a la existencia de un espacio para cafería/comedor para el personal del MAEC. Tampoco que se oponga el Ayuntamiento a esa petición. No se han aportado documentos que avalen esa afirmación. No se puede sostener la idea de que las restricciones presupuestarias impiden la precisión de un espacio para tal fin.</w:t>
      </w:r>
      <w:r w:rsidR="00E33D0C">
        <w:rPr>
          <w:rFonts w:ascii="Tahoma" w:hAnsi="Tahoma" w:cs="Tahoma"/>
          <w:sz w:val="24"/>
          <w:szCs w:val="24"/>
        </w:rPr>
        <w:t xml:space="preserve"> Propone realizar una recogida de firmas entre el personal del Departamento como medida de presión.</w:t>
      </w:r>
    </w:p>
    <w:p w:rsidR="00F552C1" w:rsidRDefault="00F552C1" w:rsidP="00F552C1">
      <w:pPr>
        <w:jc w:val="both"/>
        <w:rPr>
          <w:rFonts w:ascii="Tahoma" w:hAnsi="Tahoma" w:cs="Tahoma"/>
          <w:sz w:val="24"/>
          <w:szCs w:val="24"/>
        </w:rPr>
      </w:pPr>
    </w:p>
    <w:p w:rsidR="0055045A" w:rsidRDefault="0055045A" w:rsidP="00F552C1">
      <w:pPr>
        <w:jc w:val="both"/>
        <w:rPr>
          <w:rFonts w:ascii="Tahoma" w:hAnsi="Tahoma" w:cs="Tahoma"/>
          <w:sz w:val="24"/>
          <w:szCs w:val="24"/>
        </w:rPr>
      </w:pPr>
      <w:r>
        <w:rPr>
          <w:rFonts w:ascii="Tahoma" w:hAnsi="Tahoma" w:cs="Tahoma"/>
          <w:sz w:val="24"/>
          <w:szCs w:val="24"/>
        </w:rPr>
        <w:t>FEDECA señala que había seis comedores en el edificio que fuera sede del INI</w:t>
      </w:r>
      <w:r w:rsidR="00E33D0C">
        <w:rPr>
          <w:rFonts w:ascii="Tahoma" w:hAnsi="Tahoma" w:cs="Tahoma"/>
          <w:sz w:val="24"/>
          <w:szCs w:val="24"/>
        </w:rPr>
        <w:t>. S</w:t>
      </w:r>
      <w:r>
        <w:rPr>
          <w:rFonts w:ascii="Tahoma" w:hAnsi="Tahoma" w:cs="Tahoma"/>
          <w:sz w:val="24"/>
          <w:szCs w:val="24"/>
        </w:rPr>
        <w:t>i se trata de un edificio histórico,</w:t>
      </w:r>
      <w:r w:rsidR="00E33D0C">
        <w:rPr>
          <w:rFonts w:ascii="Tahoma" w:hAnsi="Tahoma" w:cs="Tahoma"/>
          <w:sz w:val="24"/>
          <w:szCs w:val="24"/>
        </w:rPr>
        <w:t xml:space="preserve"> </w:t>
      </w:r>
      <w:r>
        <w:rPr>
          <w:rFonts w:ascii="Tahoma" w:hAnsi="Tahoma" w:cs="Tahoma"/>
          <w:sz w:val="24"/>
          <w:szCs w:val="24"/>
        </w:rPr>
        <w:t>deberían mantenerse en su integridad por</w:t>
      </w:r>
      <w:r w:rsidR="00E33D0C">
        <w:rPr>
          <w:rFonts w:ascii="Tahoma" w:hAnsi="Tahoma" w:cs="Tahoma"/>
          <w:sz w:val="24"/>
          <w:szCs w:val="24"/>
        </w:rPr>
        <w:t>que</w:t>
      </w:r>
      <w:r>
        <w:rPr>
          <w:rFonts w:ascii="Tahoma" w:hAnsi="Tahoma" w:cs="Tahoma"/>
          <w:sz w:val="24"/>
          <w:szCs w:val="24"/>
        </w:rPr>
        <w:t xml:space="preserve"> así lo exige la Ley del Patrimonio Histórico Español.</w:t>
      </w:r>
      <w:r w:rsidR="00076620">
        <w:rPr>
          <w:rFonts w:ascii="Tahoma" w:hAnsi="Tahoma" w:cs="Tahoma"/>
          <w:sz w:val="24"/>
          <w:szCs w:val="24"/>
        </w:rPr>
        <w:t xml:space="preserve"> S</w:t>
      </w:r>
      <w:r w:rsidR="00E33D0C">
        <w:rPr>
          <w:rFonts w:ascii="Tahoma" w:hAnsi="Tahoma" w:cs="Tahoma"/>
          <w:sz w:val="24"/>
          <w:szCs w:val="24"/>
        </w:rPr>
        <w:t xml:space="preserve">i no fuera un edificio histórico, </w:t>
      </w:r>
      <w:r>
        <w:rPr>
          <w:rFonts w:ascii="Tahoma" w:hAnsi="Tahoma" w:cs="Tahoma"/>
          <w:sz w:val="24"/>
          <w:szCs w:val="24"/>
        </w:rPr>
        <w:t>nada imp</w:t>
      </w:r>
      <w:r w:rsidR="00076620">
        <w:rPr>
          <w:rFonts w:ascii="Tahoma" w:hAnsi="Tahoma" w:cs="Tahoma"/>
          <w:sz w:val="24"/>
          <w:szCs w:val="24"/>
        </w:rPr>
        <w:t>i</w:t>
      </w:r>
      <w:r>
        <w:rPr>
          <w:rFonts w:ascii="Tahoma" w:hAnsi="Tahoma" w:cs="Tahoma"/>
          <w:sz w:val="24"/>
          <w:szCs w:val="24"/>
        </w:rPr>
        <w:t>d</w:t>
      </w:r>
      <w:r w:rsidR="00076620">
        <w:rPr>
          <w:rFonts w:ascii="Tahoma" w:hAnsi="Tahoma" w:cs="Tahoma"/>
          <w:sz w:val="24"/>
          <w:szCs w:val="24"/>
        </w:rPr>
        <w:t>e</w:t>
      </w:r>
      <w:r>
        <w:rPr>
          <w:rFonts w:ascii="Tahoma" w:hAnsi="Tahoma" w:cs="Tahoma"/>
          <w:sz w:val="24"/>
          <w:szCs w:val="24"/>
        </w:rPr>
        <w:t xml:space="preserve"> la existencia de un espacio para desayunar/comer </w:t>
      </w:r>
      <w:r w:rsidR="00076620">
        <w:rPr>
          <w:rFonts w:ascii="Tahoma" w:hAnsi="Tahoma" w:cs="Tahoma"/>
          <w:sz w:val="24"/>
          <w:szCs w:val="24"/>
        </w:rPr>
        <w:t xml:space="preserve">el personal del Departamento que les evite </w:t>
      </w:r>
      <w:r w:rsidR="00E33D0C">
        <w:rPr>
          <w:rFonts w:ascii="Tahoma" w:hAnsi="Tahoma" w:cs="Tahoma"/>
          <w:sz w:val="24"/>
          <w:szCs w:val="24"/>
        </w:rPr>
        <w:t>abonar los</w:t>
      </w:r>
      <w:r>
        <w:rPr>
          <w:rFonts w:ascii="Tahoma" w:hAnsi="Tahoma" w:cs="Tahoma"/>
          <w:sz w:val="24"/>
          <w:szCs w:val="24"/>
        </w:rPr>
        <w:t xml:space="preserve"> </w:t>
      </w:r>
      <w:r w:rsidR="00E33D0C">
        <w:rPr>
          <w:rFonts w:ascii="Tahoma" w:hAnsi="Tahoma" w:cs="Tahoma"/>
          <w:sz w:val="24"/>
          <w:szCs w:val="24"/>
        </w:rPr>
        <w:t xml:space="preserve">desorbitantes </w:t>
      </w:r>
      <w:r>
        <w:rPr>
          <w:rFonts w:ascii="Tahoma" w:hAnsi="Tahoma" w:cs="Tahoma"/>
          <w:sz w:val="24"/>
          <w:szCs w:val="24"/>
        </w:rPr>
        <w:t xml:space="preserve">precios </w:t>
      </w:r>
      <w:r w:rsidR="00E33D0C">
        <w:rPr>
          <w:rFonts w:ascii="Tahoma" w:hAnsi="Tahoma" w:cs="Tahoma"/>
          <w:sz w:val="24"/>
          <w:szCs w:val="24"/>
        </w:rPr>
        <w:t xml:space="preserve">que exhiben los locales de </w:t>
      </w:r>
      <w:r w:rsidR="00076620">
        <w:rPr>
          <w:rFonts w:ascii="Tahoma" w:hAnsi="Tahoma" w:cs="Tahoma"/>
          <w:sz w:val="24"/>
          <w:szCs w:val="24"/>
        </w:rPr>
        <w:t>l</w:t>
      </w:r>
      <w:r w:rsidR="00E33D0C">
        <w:rPr>
          <w:rFonts w:ascii="Tahoma" w:hAnsi="Tahoma" w:cs="Tahoma"/>
          <w:sz w:val="24"/>
          <w:szCs w:val="24"/>
        </w:rPr>
        <w:t xml:space="preserve">a </w:t>
      </w:r>
      <w:r w:rsidR="00076620">
        <w:rPr>
          <w:rFonts w:ascii="Tahoma" w:hAnsi="Tahoma" w:cs="Tahoma"/>
          <w:sz w:val="24"/>
          <w:szCs w:val="24"/>
        </w:rPr>
        <w:t>zona</w:t>
      </w:r>
      <w:r>
        <w:rPr>
          <w:rFonts w:ascii="Tahoma" w:hAnsi="Tahoma" w:cs="Tahoma"/>
          <w:sz w:val="24"/>
          <w:szCs w:val="24"/>
        </w:rPr>
        <w:t xml:space="preserve">. </w:t>
      </w:r>
      <w:r w:rsidR="00076620">
        <w:rPr>
          <w:rFonts w:ascii="Tahoma" w:hAnsi="Tahoma" w:cs="Tahoma"/>
          <w:sz w:val="24"/>
          <w:szCs w:val="24"/>
        </w:rPr>
        <w:t xml:space="preserve">Por último, </w:t>
      </w:r>
      <w:r w:rsidR="00E33D0C">
        <w:rPr>
          <w:rFonts w:ascii="Tahoma" w:hAnsi="Tahoma" w:cs="Tahoma"/>
          <w:sz w:val="24"/>
          <w:szCs w:val="24"/>
        </w:rPr>
        <w:t xml:space="preserve">hay </w:t>
      </w:r>
      <w:r>
        <w:rPr>
          <w:rFonts w:ascii="Tahoma" w:hAnsi="Tahoma" w:cs="Tahoma"/>
          <w:sz w:val="24"/>
          <w:szCs w:val="24"/>
        </w:rPr>
        <w:t xml:space="preserve">precedentes de cafeterías creadas, remodeladas, o ampliadas en los </w:t>
      </w:r>
      <w:r w:rsidR="00E33D0C">
        <w:rPr>
          <w:rFonts w:ascii="Tahoma" w:hAnsi="Tahoma" w:cs="Tahoma"/>
          <w:sz w:val="24"/>
          <w:szCs w:val="24"/>
        </w:rPr>
        <w:t>d</w:t>
      </w:r>
      <w:r>
        <w:rPr>
          <w:rFonts w:ascii="Tahoma" w:hAnsi="Tahoma" w:cs="Tahoma"/>
          <w:sz w:val="24"/>
          <w:szCs w:val="24"/>
        </w:rPr>
        <w:t>e</w:t>
      </w:r>
      <w:r w:rsidR="00E33D0C">
        <w:rPr>
          <w:rFonts w:ascii="Tahoma" w:hAnsi="Tahoma" w:cs="Tahoma"/>
          <w:sz w:val="24"/>
          <w:szCs w:val="24"/>
        </w:rPr>
        <w:t>má</w:t>
      </w:r>
      <w:r>
        <w:rPr>
          <w:rFonts w:ascii="Tahoma" w:hAnsi="Tahoma" w:cs="Tahoma"/>
          <w:sz w:val="24"/>
          <w:szCs w:val="24"/>
        </w:rPr>
        <w:t>s Departamentos Ministeriales</w:t>
      </w:r>
      <w:r w:rsidR="00076620">
        <w:rPr>
          <w:rFonts w:ascii="Tahoma" w:hAnsi="Tahoma" w:cs="Tahoma"/>
          <w:sz w:val="24"/>
          <w:szCs w:val="24"/>
        </w:rPr>
        <w:t xml:space="preserve"> y las cocinas servirían para actos oficiales con lo que se optimizaría el uso </w:t>
      </w:r>
      <w:r w:rsidR="0043263E">
        <w:rPr>
          <w:rFonts w:ascii="Tahoma" w:hAnsi="Tahoma" w:cs="Tahoma"/>
          <w:sz w:val="24"/>
          <w:szCs w:val="24"/>
        </w:rPr>
        <w:t>del</w:t>
      </w:r>
      <w:r w:rsidR="00076620">
        <w:rPr>
          <w:rFonts w:ascii="Tahoma" w:hAnsi="Tahoma" w:cs="Tahoma"/>
          <w:sz w:val="24"/>
          <w:szCs w:val="24"/>
        </w:rPr>
        <w:t xml:space="preserve"> espacio dedicado a fines de “restauración”.</w:t>
      </w:r>
    </w:p>
    <w:p w:rsidR="0055045A" w:rsidRDefault="0055045A" w:rsidP="00F552C1">
      <w:pPr>
        <w:jc w:val="both"/>
        <w:rPr>
          <w:rFonts w:ascii="Tahoma" w:hAnsi="Tahoma" w:cs="Tahoma"/>
          <w:sz w:val="24"/>
          <w:szCs w:val="24"/>
        </w:rPr>
      </w:pPr>
    </w:p>
    <w:p w:rsidR="00E33D0C" w:rsidRDefault="00E33D0C" w:rsidP="00F552C1">
      <w:pPr>
        <w:jc w:val="both"/>
        <w:rPr>
          <w:rFonts w:ascii="Tahoma" w:hAnsi="Tahoma" w:cs="Tahoma"/>
          <w:sz w:val="24"/>
          <w:szCs w:val="24"/>
        </w:rPr>
      </w:pPr>
      <w:r>
        <w:rPr>
          <w:rFonts w:ascii="Tahoma" w:hAnsi="Tahoma" w:cs="Tahoma"/>
          <w:sz w:val="24"/>
          <w:szCs w:val="24"/>
        </w:rPr>
        <w:t xml:space="preserve">UGT insiste en que estamos ante una obra de remodelación. El coste de </w:t>
      </w:r>
      <w:r w:rsidR="00936916">
        <w:rPr>
          <w:rFonts w:ascii="Tahoma" w:hAnsi="Tahoma" w:cs="Tahoma"/>
          <w:sz w:val="24"/>
          <w:szCs w:val="24"/>
        </w:rPr>
        <w:t>los restaurantes</w:t>
      </w:r>
      <w:r>
        <w:rPr>
          <w:rFonts w:ascii="Tahoma" w:hAnsi="Tahoma" w:cs="Tahoma"/>
          <w:sz w:val="24"/>
          <w:szCs w:val="24"/>
        </w:rPr>
        <w:t xml:space="preserve"> en la zona es carísimo y beneficiaría </w:t>
      </w:r>
      <w:r w:rsidR="0043263E">
        <w:rPr>
          <w:rFonts w:ascii="Tahoma" w:hAnsi="Tahoma" w:cs="Tahoma"/>
          <w:sz w:val="24"/>
          <w:szCs w:val="24"/>
        </w:rPr>
        <w:t>incluso</w:t>
      </w:r>
      <w:r>
        <w:rPr>
          <w:rFonts w:ascii="Tahoma" w:hAnsi="Tahoma" w:cs="Tahoma"/>
          <w:sz w:val="24"/>
          <w:szCs w:val="24"/>
        </w:rPr>
        <w:t xml:space="preserve"> a la partida presupuestaria de “Acción Social”. </w:t>
      </w:r>
    </w:p>
    <w:p w:rsidR="00E33D0C" w:rsidRDefault="00E33D0C" w:rsidP="00F552C1">
      <w:pPr>
        <w:jc w:val="both"/>
        <w:rPr>
          <w:rFonts w:ascii="Tahoma" w:hAnsi="Tahoma" w:cs="Tahoma"/>
          <w:sz w:val="24"/>
          <w:szCs w:val="24"/>
        </w:rPr>
      </w:pPr>
    </w:p>
    <w:p w:rsidR="00E33D0C" w:rsidRDefault="00E33D0C" w:rsidP="00F552C1">
      <w:pPr>
        <w:jc w:val="both"/>
        <w:rPr>
          <w:rFonts w:ascii="Tahoma" w:hAnsi="Tahoma" w:cs="Tahoma"/>
          <w:sz w:val="24"/>
          <w:szCs w:val="24"/>
        </w:rPr>
      </w:pPr>
      <w:r>
        <w:rPr>
          <w:rFonts w:ascii="Tahoma" w:hAnsi="Tahoma" w:cs="Tahoma"/>
          <w:sz w:val="24"/>
          <w:szCs w:val="24"/>
        </w:rPr>
        <w:t>SISEX apela a razones de seguridad y economía para el personal del MAEC la existencia de una cafetería en la nueva sede. Además señala el agravio comparativo con los demás Ministerios.</w:t>
      </w:r>
    </w:p>
    <w:p w:rsidR="00E33D0C" w:rsidRDefault="00E33D0C" w:rsidP="00F552C1">
      <w:pPr>
        <w:jc w:val="both"/>
        <w:rPr>
          <w:rFonts w:ascii="Tahoma" w:hAnsi="Tahoma" w:cs="Tahoma"/>
          <w:sz w:val="24"/>
          <w:szCs w:val="24"/>
        </w:rPr>
      </w:pPr>
    </w:p>
    <w:p w:rsidR="00E33D0C" w:rsidRDefault="00E33D0C" w:rsidP="00F552C1">
      <w:pPr>
        <w:jc w:val="both"/>
        <w:rPr>
          <w:rFonts w:ascii="Tahoma" w:hAnsi="Tahoma" w:cs="Tahoma"/>
          <w:sz w:val="24"/>
          <w:szCs w:val="24"/>
        </w:rPr>
      </w:pPr>
      <w:r>
        <w:rPr>
          <w:rFonts w:ascii="Tahoma" w:hAnsi="Tahoma" w:cs="Tahoma"/>
          <w:sz w:val="24"/>
          <w:szCs w:val="24"/>
        </w:rPr>
        <w:t xml:space="preserve">El Presidente concluye que a la vista de lo expuesto se </w:t>
      </w:r>
      <w:r w:rsidR="00841379">
        <w:rPr>
          <w:rFonts w:ascii="Tahoma" w:hAnsi="Tahoma" w:cs="Tahoma"/>
          <w:sz w:val="24"/>
          <w:szCs w:val="24"/>
        </w:rPr>
        <w:t>estima</w:t>
      </w:r>
      <w:r w:rsidR="00D31F4F">
        <w:rPr>
          <w:rFonts w:ascii="Tahoma" w:hAnsi="Tahoma" w:cs="Tahoma"/>
          <w:sz w:val="24"/>
          <w:szCs w:val="24"/>
        </w:rPr>
        <w:t xml:space="preserve"> que esta petición, la existencia de un espacio de cafetería y comedor para el personal de este Ministerio en la sede de Marqués de Salamanca</w:t>
      </w:r>
      <w:r w:rsidR="00936916">
        <w:rPr>
          <w:rFonts w:ascii="Tahoma" w:hAnsi="Tahoma" w:cs="Tahoma"/>
          <w:sz w:val="24"/>
          <w:szCs w:val="24"/>
        </w:rPr>
        <w:t>,</w:t>
      </w:r>
      <w:r w:rsidR="00D31F4F">
        <w:rPr>
          <w:rFonts w:ascii="Tahoma" w:hAnsi="Tahoma" w:cs="Tahoma"/>
          <w:sz w:val="24"/>
          <w:szCs w:val="24"/>
        </w:rPr>
        <w:t xml:space="preserve"> no es</w:t>
      </w:r>
      <w:r w:rsidR="00841379">
        <w:rPr>
          <w:rFonts w:ascii="Tahoma" w:hAnsi="Tahoma" w:cs="Tahoma"/>
          <w:sz w:val="24"/>
          <w:szCs w:val="24"/>
        </w:rPr>
        <w:t xml:space="preserve"> negociable</w:t>
      </w:r>
      <w:r w:rsidR="00D31F4F">
        <w:rPr>
          <w:rFonts w:ascii="Tahoma" w:hAnsi="Tahoma" w:cs="Tahoma"/>
          <w:sz w:val="24"/>
          <w:szCs w:val="24"/>
        </w:rPr>
        <w:t>, y se llevará la petición a las instancias que fuese necesario.</w:t>
      </w:r>
    </w:p>
    <w:p w:rsidR="0055045A" w:rsidRDefault="0055045A" w:rsidP="00F552C1">
      <w:pPr>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7 - Escuela Diplomática: Incorporación de cursos adecuados a las tecnologías actuales para todo el personal del Departamento.</w:t>
      </w:r>
    </w:p>
    <w:p w:rsidR="00F552C1" w:rsidRDefault="00F552C1" w:rsidP="00F552C1">
      <w:pPr>
        <w:jc w:val="both"/>
        <w:rPr>
          <w:rFonts w:ascii="Tahoma" w:hAnsi="Tahoma" w:cs="Tahoma"/>
          <w:sz w:val="24"/>
          <w:szCs w:val="24"/>
        </w:rPr>
      </w:pPr>
    </w:p>
    <w:p w:rsidR="009B4599" w:rsidRDefault="009B4599" w:rsidP="009B4599">
      <w:pPr>
        <w:jc w:val="both"/>
        <w:rPr>
          <w:rFonts w:ascii="Tahoma" w:hAnsi="Tahoma" w:cs="Tahoma"/>
          <w:sz w:val="24"/>
          <w:szCs w:val="24"/>
        </w:rPr>
      </w:pPr>
      <w:r>
        <w:rPr>
          <w:rFonts w:ascii="Tahoma" w:hAnsi="Tahoma" w:cs="Tahoma"/>
          <w:sz w:val="24"/>
          <w:szCs w:val="24"/>
        </w:rPr>
        <w:t xml:space="preserve">SISEX cree que se deben dignificar los cursos para el personal del Departamento, por ello aboga </w:t>
      </w:r>
      <w:r w:rsidR="0043263E">
        <w:rPr>
          <w:rFonts w:ascii="Tahoma" w:hAnsi="Tahoma" w:cs="Tahoma"/>
          <w:sz w:val="24"/>
          <w:szCs w:val="24"/>
        </w:rPr>
        <w:t>por que</w:t>
      </w:r>
      <w:r>
        <w:rPr>
          <w:rFonts w:ascii="Tahoma" w:hAnsi="Tahoma" w:cs="Tahoma"/>
          <w:sz w:val="24"/>
          <w:szCs w:val="24"/>
        </w:rPr>
        <w:t xml:space="preserve"> se impartan los cursos de informática en la Escuela Diplomática.</w:t>
      </w:r>
    </w:p>
    <w:p w:rsidR="009B4599" w:rsidRDefault="009B4599" w:rsidP="009B4599">
      <w:pPr>
        <w:jc w:val="both"/>
        <w:rPr>
          <w:rFonts w:ascii="Tahoma" w:hAnsi="Tahoma" w:cs="Tahoma"/>
          <w:sz w:val="24"/>
          <w:szCs w:val="24"/>
        </w:rPr>
      </w:pPr>
    </w:p>
    <w:p w:rsidR="00076620" w:rsidRDefault="00076620" w:rsidP="00F552C1">
      <w:pPr>
        <w:jc w:val="both"/>
        <w:rPr>
          <w:rFonts w:ascii="Tahoma" w:hAnsi="Tahoma" w:cs="Tahoma"/>
          <w:sz w:val="24"/>
          <w:szCs w:val="24"/>
        </w:rPr>
      </w:pPr>
      <w:r>
        <w:rPr>
          <w:rFonts w:ascii="Tahoma" w:hAnsi="Tahoma" w:cs="Tahoma"/>
          <w:sz w:val="24"/>
          <w:szCs w:val="24"/>
        </w:rPr>
        <w:t>UGT señala que no existía un presupuesto propio de la Escuela, si bien la Subsecretaría reservaba una partida para cursos de formación. Por ello, nada impide incluir estos cursos.</w:t>
      </w:r>
    </w:p>
    <w:p w:rsidR="00076620" w:rsidRDefault="00076620" w:rsidP="00F552C1">
      <w:pPr>
        <w:jc w:val="both"/>
        <w:rPr>
          <w:rFonts w:ascii="Tahoma" w:hAnsi="Tahoma" w:cs="Tahoma"/>
          <w:sz w:val="24"/>
          <w:szCs w:val="24"/>
        </w:rPr>
      </w:pPr>
    </w:p>
    <w:p w:rsidR="00103E0C" w:rsidRPr="00FB5863" w:rsidRDefault="00103E0C" w:rsidP="00F552C1">
      <w:pPr>
        <w:jc w:val="both"/>
        <w:rPr>
          <w:rFonts w:ascii="Tahoma" w:hAnsi="Tahoma" w:cs="Tahoma"/>
          <w:sz w:val="24"/>
          <w:szCs w:val="24"/>
        </w:rPr>
      </w:pPr>
      <w:r w:rsidRPr="00FB5863">
        <w:rPr>
          <w:rFonts w:ascii="Tahoma" w:hAnsi="Tahoma" w:cs="Tahoma"/>
          <w:sz w:val="24"/>
          <w:szCs w:val="24"/>
        </w:rPr>
        <w:t>CC</w:t>
      </w:r>
      <w:r w:rsidR="00CD496B" w:rsidRPr="00FB5863">
        <w:rPr>
          <w:rFonts w:ascii="Tahoma" w:hAnsi="Tahoma" w:cs="Tahoma"/>
          <w:sz w:val="24"/>
          <w:szCs w:val="24"/>
        </w:rPr>
        <w:t>OO</w:t>
      </w:r>
      <w:r w:rsidRPr="00FB5863">
        <w:rPr>
          <w:rFonts w:ascii="Tahoma" w:hAnsi="Tahoma" w:cs="Tahoma"/>
          <w:sz w:val="24"/>
          <w:szCs w:val="24"/>
        </w:rPr>
        <w:t xml:space="preserve"> solicita que los cursos de informática para futuros cancilleres y jefes de visados se realizaran con los medios necesarios para no tener que aprender cómo funciona una aplicación informática (SIVICO, SIGECO, LINCE, etc.) a través de una pizarra o una proyección.</w:t>
      </w:r>
    </w:p>
    <w:p w:rsidR="00103E0C" w:rsidRDefault="00103E0C" w:rsidP="00F552C1">
      <w:pPr>
        <w:jc w:val="both"/>
        <w:rPr>
          <w:rFonts w:ascii="Tahoma" w:hAnsi="Tahoma" w:cs="Tahoma"/>
          <w:sz w:val="24"/>
          <w:szCs w:val="24"/>
        </w:rPr>
      </w:pPr>
    </w:p>
    <w:p w:rsidR="00076620" w:rsidRDefault="00076620" w:rsidP="00F552C1">
      <w:pPr>
        <w:jc w:val="both"/>
        <w:rPr>
          <w:rFonts w:ascii="Tahoma" w:hAnsi="Tahoma" w:cs="Tahoma"/>
          <w:sz w:val="24"/>
          <w:szCs w:val="24"/>
        </w:rPr>
      </w:pPr>
      <w:r>
        <w:rPr>
          <w:rFonts w:ascii="Tahoma" w:hAnsi="Tahoma" w:cs="Tahoma"/>
          <w:sz w:val="24"/>
          <w:szCs w:val="24"/>
        </w:rPr>
        <w:lastRenderedPageBreak/>
        <w:t xml:space="preserve">La Junta de Personal </w:t>
      </w:r>
      <w:r w:rsidR="00FB5863">
        <w:rPr>
          <w:rFonts w:ascii="Tahoma" w:hAnsi="Tahoma" w:cs="Tahoma"/>
          <w:sz w:val="24"/>
          <w:szCs w:val="24"/>
        </w:rPr>
        <w:t>p</w:t>
      </w:r>
      <w:r>
        <w:rPr>
          <w:rFonts w:ascii="Tahoma" w:hAnsi="Tahoma" w:cs="Tahoma"/>
          <w:sz w:val="24"/>
          <w:szCs w:val="24"/>
        </w:rPr>
        <w:t xml:space="preserve">acta estos puntos de vista, dejando constancia </w:t>
      </w:r>
      <w:r w:rsidR="009B4599">
        <w:rPr>
          <w:rFonts w:ascii="Tahoma" w:hAnsi="Tahoma" w:cs="Tahoma"/>
          <w:sz w:val="24"/>
          <w:szCs w:val="24"/>
        </w:rPr>
        <w:t xml:space="preserve">de ellos </w:t>
      </w:r>
      <w:r>
        <w:rPr>
          <w:rFonts w:ascii="Tahoma" w:hAnsi="Tahoma" w:cs="Tahoma"/>
          <w:sz w:val="24"/>
          <w:szCs w:val="24"/>
        </w:rPr>
        <w:t>en e</w:t>
      </w:r>
      <w:r w:rsidR="009B4599">
        <w:rPr>
          <w:rFonts w:ascii="Tahoma" w:hAnsi="Tahoma" w:cs="Tahoma"/>
          <w:sz w:val="24"/>
          <w:szCs w:val="24"/>
        </w:rPr>
        <w:t>ste</w:t>
      </w:r>
      <w:r>
        <w:rPr>
          <w:rFonts w:ascii="Tahoma" w:hAnsi="Tahoma" w:cs="Tahoma"/>
          <w:sz w:val="24"/>
          <w:szCs w:val="24"/>
        </w:rPr>
        <w:t xml:space="preserve"> Acta.</w:t>
      </w:r>
    </w:p>
    <w:p w:rsidR="00F552C1" w:rsidRDefault="00F552C1" w:rsidP="00F552C1">
      <w:pPr>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8 – Gestión de los viajes del personal por “Halcón Viajes” y las incidencias observadas.</w:t>
      </w:r>
    </w:p>
    <w:p w:rsidR="00F552C1" w:rsidRDefault="00F552C1" w:rsidP="00F552C1">
      <w:pPr>
        <w:jc w:val="both"/>
        <w:rPr>
          <w:rFonts w:ascii="Tahoma" w:hAnsi="Tahoma" w:cs="Tahoma"/>
          <w:sz w:val="24"/>
          <w:szCs w:val="24"/>
        </w:rPr>
      </w:pPr>
    </w:p>
    <w:p w:rsidR="009B4599" w:rsidRDefault="00076620" w:rsidP="00F552C1">
      <w:pPr>
        <w:jc w:val="both"/>
        <w:rPr>
          <w:rFonts w:ascii="Tahoma" w:hAnsi="Tahoma" w:cs="Tahoma"/>
          <w:sz w:val="24"/>
          <w:szCs w:val="24"/>
        </w:rPr>
      </w:pPr>
      <w:r>
        <w:rPr>
          <w:rFonts w:ascii="Tahoma" w:hAnsi="Tahoma" w:cs="Tahoma"/>
          <w:sz w:val="24"/>
          <w:szCs w:val="24"/>
        </w:rPr>
        <w:t xml:space="preserve">Respecto al tema de los viajes y su gestión por la nueva empresa contratista, “Halcón Viajes”, se señala que se han recibido quejas de algunos funcionarios. En concreto, vuelos de compañías </w:t>
      </w:r>
      <w:proofErr w:type="spellStart"/>
      <w:r>
        <w:rPr>
          <w:rFonts w:ascii="Tahoma" w:hAnsi="Tahoma" w:cs="Tahoma"/>
          <w:sz w:val="24"/>
          <w:szCs w:val="24"/>
        </w:rPr>
        <w:t>low-cost</w:t>
      </w:r>
      <w:proofErr w:type="spellEnd"/>
      <w:r>
        <w:rPr>
          <w:rFonts w:ascii="Tahoma" w:hAnsi="Tahoma" w:cs="Tahoma"/>
          <w:sz w:val="24"/>
          <w:szCs w:val="24"/>
        </w:rPr>
        <w:t xml:space="preserve">, hoteles de inferior calidad, y en general los representantes de la Junta de Personal perciben malestar con la prestación de servicio. </w:t>
      </w:r>
    </w:p>
    <w:p w:rsidR="009B4599" w:rsidRDefault="009B4599" w:rsidP="00F552C1">
      <w:pPr>
        <w:jc w:val="both"/>
        <w:rPr>
          <w:rFonts w:ascii="Tahoma" w:hAnsi="Tahoma" w:cs="Tahoma"/>
          <w:sz w:val="24"/>
          <w:szCs w:val="24"/>
        </w:rPr>
      </w:pPr>
    </w:p>
    <w:p w:rsidR="00F552C1" w:rsidRDefault="00076620" w:rsidP="00F552C1">
      <w:pPr>
        <w:jc w:val="both"/>
        <w:rPr>
          <w:rFonts w:ascii="Tahoma" w:hAnsi="Tahoma" w:cs="Tahoma"/>
          <w:sz w:val="24"/>
          <w:szCs w:val="24"/>
        </w:rPr>
      </w:pPr>
      <w:r>
        <w:rPr>
          <w:rFonts w:ascii="Tahoma" w:hAnsi="Tahoma" w:cs="Tahoma"/>
          <w:sz w:val="24"/>
          <w:szCs w:val="24"/>
        </w:rPr>
        <w:t>A la vista de lo expuesto, los asistentes acuerdan pedir información adicional a la Subdirección General de Administración Financiera.</w:t>
      </w:r>
    </w:p>
    <w:p w:rsidR="00076620" w:rsidRDefault="00076620" w:rsidP="00F552C1">
      <w:pPr>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 xml:space="preserve">9 – Personal en el exterior: Información sobre comisiones de servicio </w:t>
      </w:r>
      <w:r w:rsidR="00D04198">
        <w:rPr>
          <w:rFonts w:ascii="Tahoma" w:hAnsi="Tahoma" w:cs="Tahoma"/>
          <w:b/>
          <w:sz w:val="24"/>
          <w:szCs w:val="24"/>
        </w:rPr>
        <w:t xml:space="preserve">y módulos de personal en el </w:t>
      </w:r>
      <w:r w:rsidRPr="00F552C1">
        <w:rPr>
          <w:rFonts w:ascii="Tahoma" w:hAnsi="Tahoma" w:cs="Tahoma"/>
          <w:b/>
          <w:sz w:val="24"/>
          <w:szCs w:val="24"/>
        </w:rPr>
        <w:t xml:space="preserve">extranjero. </w:t>
      </w:r>
    </w:p>
    <w:p w:rsidR="00F552C1" w:rsidRDefault="00F552C1" w:rsidP="00F552C1">
      <w:pPr>
        <w:jc w:val="both"/>
        <w:rPr>
          <w:rFonts w:ascii="Tahoma" w:hAnsi="Tahoma" w:cs="Tahoma"/>
          <w:sz w:val="24"/>
          <w:szCs w:val="24"/>
        </w:rPr>
      </w:pPr>
    </w:p>
    <w:p w:rsidR="00F552C1" w:rsidRDefault="009B4599" w:rsidP="00F552C1">
      <w:pPr>
        <w:jc w:val="both"/>
        <w:rPr>
          <w:rFonts w:ascii="Tahoma" w:hAnsi="Tahoma" w:cs="Tahoma"/>
          <w:sz w:val="24"/>
          <w:szCs w:val="24"/>
        </w:rPr>
      </w:pPr>
      <w:r>
        <w:rPr>
          <w:rFonts w:ascii="Tahoma" w:hAnsi="Tahoma" w:cs="Tahoma"/>
          <w:sz w:val="24"/>
          <w:szCs w:val="24"/>
        </w:rPr>
        <w:t>Se incluyen en este punto dos cuestiones distintas: las cuantías de las indemnizaciones por razón de servicio por Comisiones de Servicio, debidamente autorizadas, al exterior que se regulan por el Real Decreto 462/</w:t>
      </w:r>
      <w:r w:rsidR="00D04198">
        <w:rPr>
          <w:rFonts w:ascii="Tahoma" w:hAnsi="Tahoma" w:cs="Tahoma"/>
          <w:sz w:val="24"/>
          <w:szCs w:val="24"/>
        </w:rPr>
        <w:t>2002, de 24 de mayo</w:t>
      </w:r>
      <w:r>
        <w:rPr>
          <w:rFonts w:ascii="Tahoma" w:hAnsi="Tahoma" w:cs="Tahoma"/>
          <w:sz w:val="24"/>
          <w:szCs w:val="24"/>
        </w:rPr>
        <w:t xml:space="preserve">; por otro lado, las cuantías aprobadas mediante </w:t>
      </w:r>
      <w:r w:rsidR="00D04198">
        <w:rPr>
          <w:rFonts w:ascii="Tahoma" w:hAnsi="Tahoma" w:cs="Tahoma"/>
          <w:sz w:val="24"/>
          <w:szCs w:val="24"/>
        </w:rPr>
        <w:t xml:space="preserve">Orden Comunicada del Ministro de Hacienda y Administraciones Públicas, de 3 </w:t>
      </w:r>
      <w:r>
        <w:rPr>
          <w:rFonts w:ascii="Tahoma" w:hAnsi="Tahoma" w:cs="Tahoma"/>
          <w:sz w:val="24"/>
          <w:szCs w:val="24"/>
        </w:rPr>
        <w:t xml:space="preserve">de </w:t>
      </w:r>
      <w:r w:rsidR="00D04198">
        <w:rPr>
          <w:rFonts w:ascii="Tahoma" w:hAnsi="Tahoma" w:cs="Tahoma"/>
          <w:sz w:val="24"/>
          <w:szCs w:val="24"/>
        </w:rPr>
        <w:t>diciembre de 2015, por la que se actualizan</w:t>
      </w:r>
      <w:r>
        <w:rPr>
          <w:rFonts w:ascii="Tahoma" w:hAnsi="Tahoma" w:cs="Tahoma"/>
          <w:sz w:val="24"/>
          <w:szCs w:val="24"/>
        </w:rPr>
        <w:t xml:space="preserve"> los módulos </w:t>
      </w:r>
      <w:r w:rsidR="00D04198">
        <w:rPr>
          <w:rFonts w:ascii="Tahoma" w:hAnsi="Tahoma" w:cs="Tahoma"/>
          <w:sz w:val="24"/>
          <w:szCs w:val="24"/>
        </w:rPr>
        <w:t xml:space="preserve">(pérdida de poder adquisitivo </w:t>
      </w:r>
      <w:r>
        <w:rPr>
          <w:rFonts w:ascii="Tahoma" w:hAnsi="Tahoma" w:cs="Tahoma"/>
          <w:sz w:val="24"/>
          <w:szCs w:val="24"/>
        </w:rPr>
        <w:t xml:space="preserve">y </w:t>
      </w:r>
      <w:r w:rsidR="00D04198">
        <w:rPr>
          <w:rFonts w:ascii="Tahoma" w:hAnsi="Tahoma" w:cs="Tahoma"/>
          <w:sz w:val="24"/>
          <w:szCs w:val="24"/>
        </w:rPr>
        <w:t xml:space="preserve">compensación de </w:t>
      </w:r>
      <w:r>
        <w:rPr>
          <w:rFonts w:ascii="Tahoma" w:hAnsi="Tahoma" w:cs="Tahoma"/>
          <w:sz w:val="24"/>
          <w:szCs w:val="24"/>
        </w:rPr>
        <w:t>vivienda</w:t>
      </w:r>
      <w:r w:rsidR="00D04198">
        <w:rPr>
          <w:rFonts w:ascii="Tahoma" w:hAnsi="Tahoma" w:cs="Tahoma"/>
          <w:sz w:val="24"/>
          <w:szCs w:val="24"/>
        </w:rPr>
        <w:t>) previstos en el Real Decreto 6/1995, de 13 de enero, de retribuciones de los funcionarios en el extranjero</w:t>
      </w:r>
      <w:r>
        <w:rPr>
          <w:rFonts w:ascii="Tahoma" w:hAnsi="Tahoma" w:cs="Tahoma"/>
          <w:sz w:val="24"/>
          <w:szCs w:val="24"/>
        </w:rPr>
        <w:t>.</w:t>
      </w:r>
    </w:p>
    <w:p w:rsidR="00F552C1" w:rsidRDefault="00F552C1" w:rsidP="00F552C1">
      <w:pPr>
        <w:jc w:val="both"/>
        <w:rPr>
          <w:rFonts w:ascii="Tahoma" w:hAnsi="Tahoma" w:cs="Tahoma"/>
          <w:sz w:val="24"/>
          <w:szCs w:val="24"/>
        </w:rPr>
      </w:pPr>
    </w:p>
    <w:p w:rsidR="009B4599" w:rsidRDefault="00D04198" w:rsidP="00F552C1">
      <w:pPr>
        <w:jc w:val="both"/>
        <w:rPr>
          <w:rFonts w:ascii="Tahoma" w:hAnsi="Tahoma" w:cs="Tahoma"/>
          <w:noProof/>
          <w:sz w:val="24"/>
          <w:szCs w:val="24"/>
        </w:rPr>
      </w:pPr>
      <w:r>
        <w:rPr>
          <w:rFonts w:ascii="Tahoma" w:hAnsi="Tahoma" w:cs="Tahoma"/>
          <w:noProof/>
          <w:sz w:val="24"/>
          <w:szCs w:val="24"/>
        </w:rPr>
        <w:t>El problema es que en algunos países la inflación no se corresponde con la actualización de los módulos, como es el caso de Argentina u otros países iberoamercianos y se sufre una merma considerable en las retribuciones del personal. A ello se</w:t>
      </w:r>
      <w:r w:rsidR="0043263E">
        <w:rPr>
          <w:rFonts w:ascii="Tahoma" w:hAnsi="Tahoma" w:cs="Tahoma"/>
          <w:noProof/>
          <w:sz w:val="24"/>
          <w:szCs w:val="24"/>
        </w:rPr>
        <w:t xml:space="preserve"> </w:t>
      </w:r>
      <w:r>
        <w:rPr>
          <w:rFonts w:ascii="Tahoma" w:hAnsi="Tahoma" w:cs="Tahoma"/>
          <w:noProof/>
          <w:sz w:val="24"/>
          <w:szCs w:val="24"/>
        </w:rPr>
        <w:t>une que el módulo de “compensación de vivienda” se ha suprimido en algunos supuestos en que el personal tiene que residir en la propia Embajada por razones de seguridad y ello supone un claro perjuicio para los afectados.</w:t>
      </w:r>
    </w:p>
    <w:p w:rsidR="00D04198" w:rsidRDefault="00D04198" w:rsidP="00F552C1">
      <w:pPr>
        <w:jc w:val="both"/>
        <w:rPr>
          <w:rFonts w:ascii="Tahoma" w:hAnsi="Tahoma" w:cs="Tahoma"/>
          <w:noProof/>
          <w:sz w:val="24"/>
          <w:szCs w:val="24"/>
        </w:rPr>
      </w:pPr>
    </w:p>
    <w:p w:rsidR="00EC6CBD" w:rsidRDefault="00EC6CBD" w:rsidP="00F552C1">
      <w:pPr>
        <w:jc w:val="both"/>
        <w:rPr>
          <w:rFonts w:ascii="Tahoma" w:hAnsi="Tahoma" w:cs="Tahoma"/>
          <w:noProof/>
          <w:sz w:val="24"/>
          <w:szCs w:val="24"/>
        </w:rPr>
      </w:pPr>
      <w:r>
        <w:rPr>
          <w:rFonts w:ascii="Tahoma" w:hAnsi="Tahoma" w:cs="Tahoma"/>
          <w:noProof/>
          <w:sz w:val="24"/>
          <w:szCs w:val="24"/>
        </w:rPr>
        <w:t>En el caso de las dietas, el problema es que los gastos de alojamiento y manutención llevan sin actuali</w:t>
      </w:r>
      <w:r w:rsidR="0043263E">
        <w:rPr>
          <w:rFonts w:ascii="Tahoma" w:hAnsi="Tahoma" w:cs="Tahoma"/>
          <w:noProof/>
          <w:sz w:val="24"/>
          <w:szCs w:val="24"/>
        </w:rPr>
        <w:t>z</w:t>
      </w:r>
      <w:r>
        <w:rPr>
          <w:rFonts w:ascii="Tahoma" w:hAnsi="Tahoma" w:cs="Tahoma"/>
          <w:noProof/>
          <w:sz w:val="24"/>
          <w:szCs w:val="24"/>
        </w:rPr>
        <w:t>arse casi 14 años y estan desfasado con la realidad</w:t>
      </w:r>
      <w:r w:rsidR="00FB5863">
        <w:rPr>
          <w:rFonts w:ascii="Tahoma" w:hAnsi="Tahoma" w:cs="Tahoma"/>
          <w:noProof/>
          <w:sz w:val="24"/>
          <w:szCs w:val="24"/>
        </w:rPr>
        <w:t>, tal como explicó CCOO a la mesa</w:t>
      </w:r>
      <w:r>
        <w:rPr>
          <w:rFonts w:ascii="Tahoma" w:hAnsi="Tahoma" w:cs="Tahoma"/>
          <w:noProof/>
          <w:sz w:val="24"/>
          <w:szCs w:val="24"/>
        </w:rPr>
        <w:t>. Realizar un viaje en Comisión de Servicios resulta en la práctica oneroso para el comisionado.</w:t>
      </w:r>
    </w:p>
    <w:p w:rsidR="00EC6CBD" w:rsidRDefault="00EC6CBD" w:rsidP="00F552C1">
      <w:pPr>
        <w:jc w:val="both"/>
        <w:rPr>
          <w:rFonts w:ascii="Tahoma" w:hAnsi="Tahoma" w:cs="Tahoma"/>
          <w:noProof/>
          <w:sz w:val="24"/>
          <w:szCs w:val="24"/>
        </w:rPr>
      </w:pPr>
    </w:p>
    <w:p w:rsidR="00EC6CBD" w:rsidRDefault="00EC6CBD" w:rsidP="00F552C1">
      <w:pPr>
        <w:jc w:val="both"/>
        <w:rPr>
          <w:rFonts w:ascii="Tahoma" w:hAnsi="Tahoma" w:cs="Tahoma"/>
          <w:noProof/>
          <w:sz w:val="24"/>
          <w:szCs w:val="24"/>
        </w:rPr>
      </w:pPr>
      <w:r>
        <w:rPr>
          <w:rFonts w:ascii="Tahoma" w:hAnsi="Tahoma" w:cs="Tahoma"/>
          <w:noProof/>
          <w:sz w:val="24"/>
          <w:szCs w:val="24"/>
        </w:rPr>
        <w:t>FEDECA resalta el perjuicio económico que supone esta situación y solicita se realicen gestiones por la Dirección General del Servicio Exyterior ante la Comisión Ejecutiva de la Interministerial de Retribuciones (CECIR) a fin de poner remedio a esta situación.</w:t>
      </w:r>
    </w:p>
    <w:p w:rsidR="00EC6CBD" w:rsidRDefault="00EC6CBD" w:rsidP="00F552C1">
      <w:pPr>
        <w:jc w:val="both"/>
        <w:rPr>
          <w:rFonts w:ascii="Tahoma" w:hAnsi="Tahoma" w:cs="Tahoma"/>
          <w:noProof/>
          <w:sz w:val="24"/>
          <w:szCs w:val="24"/>
        </w:rPr>
      </w:pPr>
    </w:p>
    <w:p w:rsidR="00D04198" w:rsidRDefault="00EC6CBD" w:rsidP="00F552C1">
      <w:pPr>
        <w:jc w:val="both"/>
        <w:rPr>
          <w:rFonts w:ascii="Tahoma" w:hAnsi="Tahoma" w:cs="Tahoma"/>
          <w:sz w:val="24"/>
          <w:szCs w:val="24"/>
        </w:rPr>
      </w:pPr>
      <w:r>
        <w:rPr>
          <w:rFonts w:ascii="Tahoma" w:hAnsi="Tahoma" w:cs="Tahoma"/>
          <w:sz w:val="24"/>
          <w:szCs w:val="24"/>
        </w:rPr>
        <w:t>SISEX considera que estas decisiones de la Administración demuestran la escasa consideración y aprecio que tienen hacia el personal del MAEC. Sugiere se remita una carta al subsecretario planteando este asunto.</w:t>
      </w:r>
    </w:p>
    <w:p w:rsidR="009B4599" w:rsidRDefault="009B4599" w:rsidP="00F552C1">
      <w:pPr>
        <w:jc w:val="both"/>
        <w:rPr>
          <w:rFonts w:ascii="Tahoma" w:hAnsi="Tahoma" w:cs="Tahoma"/>
          <w:sz w:val="24"/>
          <w:szCs w:val="24"/>
        </w:rPr>
      </w:pPr>
    </w:p>
    <w:p w:rsidR="00F552C1" w:rsidRPr="00F552C1" w:rsidRDefault="00F552C1" w:rsidP="00F552C1">
      <w:pPr>
        <w:jc w:val="both"/>
        <w:rPr>
          <w:rFonts w:ascii="Tahoma" w:hAnsi="Tahoma" w:cs="Tahoma"/>
          <w:b/>
          <w:sz w:val="24"/>
          <w:szCs w:val="24"/>
        </w:rPr>
      </w:pPr>
      <w:r w:rsidRPr="00F552C1">
        <w:rPr>
          <w:rFonts w:ascii="Tahoma" w:hAnsi="Tahoma" w:cs="Tahoma"/>
          <w:b/>
          <w:sz w:val="24"/>
          <w:szCs w:val="24"/>
        </w:rPr>
        <w:t>10 – Ruegos y preguntas</w:t>
      </w:r>
    </w:p>
    <w:p w:rsidR="00F552C1" w:rsidRDefault="00F552C1" w:rsidP="00B251E9">
      <w:pPr>
        <w:spacing w:line="320" w:lineRule="atLeast"/>
        <w:jc w:val="both"/>
        <w:rPr>
          <w:rFonts w:ascii="Tahoma" w:hAnsi="Tahoma" w:cs="Tahoma"/>
          <w:sz w:val="24"/>
          <w:szCs w:val="24"/>
        </w:rPr>
      </w:pPr>
    </w:p>
    <w:p w:rsidR="00F552C1" w:rsidRDefault="00EC6CBD" w:rsidP="00B251E9">
      <w:pPr>
        <w:spacing w:line="320" w:lineRule="atLeast"/>
        <w:jc w:val="both"/>
        <w:rPr>
          <w:rFonts w:ascii="Tahoma" w:hAnsi="Tahoma" w:cs="Tahoma"/>
          <w:sz w:val="24"/>
          <w:szCs w:val="24"/>
        </w:rPr>
      </w:pPr>
      <w:r>
        <w:rPr>
          <w:rFonts w:ascii="Tahoma" w:hAnsi="Tahoma" w:cs="Tahoma"/>
          <w:sz w:val="24"/>
          <w:szCs w:val="24"/>
        </w:rPr>
        <w:t>A) Productividades.- Sería necesario saber de forma clara y exacta la distribución de productividades, pero si existe un remanente se debe solicitar un incremento no inferior al 1% de las cuantías actuales para aquellos que se acojan o deseen acogerse a este concepto retributivo.</w:t>
      </w:r>
    </w:p>
    <w:p w:rsidR="00F552C1" w:rsidRDefault="00F552C1" w:rsidP="00B251E9">
      <w:pPr>
        <w:spacing w:line="320" w:lineRule="atLeast"/>
        <w:jc w:val="both"/>
        <w:rPr>
          <w:rFonts w:ascii="Tahoma" w:hAnsi="Tahoma" w:cs="Tahoma"/>
          <w:sz w:val="24"/>
          <w:szCs w:val="24"/>
        </w:rPr>
      </w:pPr>
    </w:p>
    <w:p w:rsidR="00EC6CBD" w:rsidRPr="00970F70" w:rsidRDefault="00EC6CBD" w:rsidP="00B251E9">
      <w:pPr>
        <w:spacing w:line="320" w:lineRule="atLeast"/>
        <w:jc w:val="both"/>
        <w:rPr>
          <w:rFonts w:ascii="Tahoma" w:hAnsi="Tahoma" w:cs="Tahoma"/>
          <w:sz w:val="24"/>
          <w:szCs w:val="24"/>
        </w:rPr>
      </w:pPr>
      <w:r>
        <w:rPr>
          <w:rFonts w:ascii="Tahoma" w:hAnsi="Tahoma" w:cs="Tahoma"/>
          <w:sz w:val="24"/>
          <w:szCs w:val="24"/>
        </w:rPr>
        <w:t xml:space="preserve">B) </w:t>
      </w:r>
      <w:r w:rsidR="00300077">
        <w:rPr>
          <w:rFonts w:ascii="Tahoma" w:hAnsi="Tahoma" w:cs="Tahoma"/>
          <w:sz w:val="24"/>
          <w:szCs w:val="24"/>
        </w:rPr>
        <w:t xml:space="preserve">Complementos de puestos intermedios </w:t>
      </w:r>
      <w:r>
        <w:rPr>
          <w:rFonts w:ascii="Tahoma" w:hAnsi="Tahoma" w:cs="Tahoma"/>
          <w:sz w:val="24"/>
          <w:szCs w:val="24"/>
        </w:rPr>
        <w:t>EN RPT.-  Los complementos de destino y específico de los niveles intermedios (niveles 18, 20 y 22) son bajos si se comparan con otros Departamentos. Se solicita mejorar y reclasificar estos puestos en la RPT en la medida de lo posible.</w:t>
      </w:r>
    </w:p>
    <w:p w:rsidR="00EC6CBD" w:rsidRDefault="00EC6CBD" w:rsidP="003019DE">
      <w:pPr>
        <w:spacing w:line="320" w:lineRule="atLeast"/>
        <w:jc w:val="both"/>
        <w:rPr>
          <w:rFonts w:ascii="Tahoma" w:hAnsi="Tahoma" w:cs="Tahoma"/>
          <w:sz w:val="24"/>
          <w:szCs w:val="24"/>
        </w:rPr>
      </w:pPr>
    </w:p>
    <w:p w:rsidR="00EC6CBD" w:rsidRPr="00841379" w:rsidRDefault="00EC6CBD" w:rsidP="003019DE">
      <w:pPr>
        <w:spacing w:line="320" w:lineRule="atLeast"/>
        <w:jc w:val="both"/>
        <w:rPr>
          <w:rFonts w:ascii="Tahoma" w:hAnsi="Tahoma" w:cs="Tahoma"/>
          <w:sz w:val="24"/>
          <w:szCs w:val="24"/>
        </w:rPr>
      </w:pPr>
      <w:r>
        <w:rPr>
          <w:rFonts w:ascii="Tahoma" w:hAnsi="Tahoma" w:cs="Tahoma"/>
          <w:sz w:val="24"/>
          <w:szCs w:val="24"/>
        </w:rPr>
        <w:t xml:space="preserve">C) Lanzaderas a Torres Ágora.- Se hizo hincapié en el tema en la anterior reunión y </w:t>
      </w:r>
      <w:r w:rsidR="00841379">
        <w:rPr>
          <w:rFonts w:ascii="Tahoma" w:hAnsi="Tahoma" w:cs="Tahoma"/>
          <w:sz w:val="24"/>
          <w:szCs w:val="24"/>
        </w:rPr>
        <w:t>Oficialía Mayor ha</w:t>
      </w:r>
      <w:r>
        <w:rPr>
          <w:rFonts w:ascii="Tahoma" w:hAnsi="Tahoma" w:cs="Tahoma"/>
          <w:sz w:val="24"/>
          <w:szCs w:val="24"/>
        </w:rPr>
        <w:t xml:space="preserve"> elaborado una encuesta del servicio</w:t>
      </w:r>
      <w:r w:rsidRPr="00841379">
        <w:rPr>
          <w:rFonts w:ascii="Tahoma" w:hAnsi="Tahoma" w:cs="Tahoma"/>
          <w:sz w:val="24"/>
          <w:szCs w:val="24"/>
        </w:rPr>
        <w:t xml:space="preserve">. Se debería pedir datos de la misma a </w:t>
      </w:r>
      <w:r w:rsidR="00841379" w:rsidRPr="00841379">
        <w:rPr>
          <w:rFonts w:ascii="Tahoma" w:hAnsi="Tahoma" w:cs="Tahoma"/>
          <w:sz w:val="24"/>
          <w:szCs w:val="24"/>
        </w:rPr>
        <w:t xml:space="preserve">O.M. </w:t>
      </w:r>
      <w:r w:rsidR="00CD496B" w:rsidRPr="00841379">
        <w:rPr>
          <w:rFonts w:ascii="Tahoma" w:hAnsi="Tahoma" w:cs="Tahoma"/>
          <w:sz w:val="24"/>
          <w:szCs w:val="24"/>
        </w:rPr>
        <w:t>sobre sus resultados</w:t>
      </w:r>
      <w:r w:rsidRPr="00841379">
        <w:rPr>
          <w:rFonts w:ascii="Tahoma" w:hAnsi="Tahoma" w:cs="Tahoma"/>
          <w:sz w:val="24"/>
          <w:szCs w:val="24"/>
        </w:rPr>
        <w:t>.</w:t>
      </w:r>
      <w:r w:rsidR="00511516" w:rsidRPr="00841379">
        <w:rPr>
          <w:rFonts w:ascii="Tahoma" w:hAnsi="Tahoma" w:cs="Tahoma"/>
          <w:sz w:val="24"/>
          <w:szCs w:val="24"/>
        </w:rPr>
        <w:t xml:space="preserve"> </w:t>
      </w:r>
    </w:p>
    <w:p w:rsidR="00511516" w:rsidRDefault="00511516" w:rsidP="003019DE">
      <w:pPr>
        <w:spacing w:line="320" w:lineRule="atLeast"/>
        <w:jc w:val="both"/>
        <w:rPr>
          <w:rFonts w:ascii="Tahoma" w:hAnsi="Tahoma" w:cs="Tahoma"/>
          <w:sz w:val="24"/>
          <w:szCs w:val="24"/>
        </w:rPr>
      </w:pPr>
    </w:p>
    <w:p w:rsidR="00511516" w:rsidRDefault="00511516" w:rsidP="003019DE">
      <w:pPr>
        <w:spacing w:line="320" w:lineRule="atLeast"/>
        <w:jc w:val="both"/>
        <w:rPr>
          <w:rFonts w:ascii="Tahoma" w:hAnsi="Tahoma" w:cs="Tahoma"/>
          <w:sz w:val="24"/>
          <w:szCs w:val="24"/>
        </w:rPr>
      </w:pPr>
      <w:r>
        <w:rPr>
          <w:rFonts w:ascii="Tahoma" w:hAnsi="Tahoma" w:cs="Tahoma"/>
          <w:sz w:val="24"/>
          <w:szCs w:val="24"/>
        </w:rPr>
        <w:t xml:space="preserve">D) Horario de trabajo y conciliación </w:t>
      </w:r>
      <w:r w:rsidR="00E10339">
        <w:rPr>
          <w:rFonts w:ascii="Tahoma" w:hAnsi="Tahoma" w:cs="Tahoma"/>
          <w:sz w:val="24"/>
          <w:szCs w:val="24"/>
        </w:rPr>
        <w:t>familiar</w:t>
      </w:r>
      <w:r>
        <w:rPr>
          <w:rFonts w:ascii="Tahoma" w:hAnsi="Tahoma" w:cs="Tahoma"/>
          <w:sz w:val="24"/>
          <w:szCs w:val="24"/>
        </w:rPr>
        <w:t xml:space="preserve">.- Se hace una breve reflexión acerca de ir adecuando los horarios laborales a los de otros países de nuestro entorno, en particular para hacer viable la conciliación profesional y </w:t>
      </w:r>
      <w:r w:rsidR="00E10339">
        <w:rPr>
          <w:rFonts w:ascii="Tahoma" w:hAnsi="Tahoma" w:cs="Tahoma"/>
          <w:sz w:val="24"/>
          <w:szCs w:val="24"/>
        </w:rPr>
        <w:t>familiar</w:t>
      </w:r>
      <w:r>
        <w:rPr>
          <w:rFonts w:ascii="Tahoma" w:hAnsi="Tahoma" w:cs="Tahoma"/>
          <w:sz w:val="24"/>
          <w:szCs w:val="24"/>
        </w:rPr>
        <w:t xml:space="preserve"> de los </w:t>
      </w:r>
      <w:r w:rsidR="00E10339">
        <w:rPr>
          <w:rFonts w:ascii="Tahoma" w:hAnsi="Tahoma" w:cs="Tahoma"/>
          <w:sz w:val="24"/>
          <w:szCs w:val="24"/>
        </w:rPr>
        <w:t>empleados</w:t>
      </w:r>
      <w:r>
        <w:rPr>
          <w:rFonts w:ascii="Tahoma" w:hAnsi="Tahoma" w:cs="Tahoma"/>
          <w:sz w:val="24"/>
          <w:szCs w:val="24"/>
        </w:rPr>
        <w:t xml:space="preserve"> públicos. Sería deseable pedir información a la Subdirección General de </w:t>
      </w:r>
      <w:r w:rsidR="00E10339">
        <w:rPr>
          <w:rFonts w:ascii="Tahoma" w:hAnsi="Tahoma" w:cs="Tahoma"/>
          <w:sz w:val="24"/>
          <w:szCs w:val="24"/>
        </w:rPr>
        <w:t>Personal</w:t>
      </w:r>
      <w:r>
        <w:rPr>
          <w:rFonts w:ascii="Tahoma" w:hAnsi="Tahoma" w:cs="Tahoma"/>
          <w:sz w:val="24"/>
          <w:szCs w:val="24"/>
        </w:rPr>
        <w:t xml:space="preserve"> al respecto.</w:t>
      </w:r>
    </w:p>
    <w:p w:rsidR="00511516" w:rsidRDefault="00511516" w:rsidP="003019DE">
      <w:pPr>
        <w:spacing w:line="320" w:lineRule="atLeast"/>
        <w:jc w:val="both"/>
        <w:rPr>
          <w:rFonts w:ascii="Tahoma" w:hAnsi="Tahoma" w:cs="Tahoma"/>
          <w:sz w:val="24"/>
          <w:szCs w:val="24"/>
        </w:rPr>
      </w:pPr>
    </w:p>
    <w:p w:rsidR="00EC6CBD" w:rsidRDefault="00511516" w:rsidP="003019DE">
      <w:pPr>
        <w:spacing w:line="320" w:lineRule="atLeast"/>
        <w:jc w:val="both"/>
        <w:rPr>
          <w:rFonts w:ascii="Tahoma" w:hAnsi="Tahoma" w:cs="Tahoma"/>
          <w:sz w:val="24"/>
          <w:szCs w:val="24"/>
        </w:rPr>
      </w:pPr>
      <w:r>
        <w:rPr>
          <w:rFonts w:ascii="Tahoma" w:hAnsi="Tahoma" w:cs="Tahoma"/>
          <w:sz w:val="24"/>
          <w:szCs w:val="24"/>
        </w:rPr>
        <w:t>E) Prevención de Riesgos Laborales.- Se señala que las sesiones formativas deben ser más exhaustivas, al igual que la encuesta</w:t>
      </w:r>
      <w:r w:rsidR="00C17931">
        <w:rPr>
          <w:rFonts w:ascii="Tahoma" w:hAnsi="Tahoma" w:cs="Tahoma"/>
          <w:sz w:val="24"/>
          <w:szCs w:val="24"/>
        </w:rPr>
        <w:t>, incluyendo todos los temas que puedan llevar a un riesgo laboral</w:t>
      </w:r>
      <w:r>
        <w:rPr>
          <w:rFonts w:ascii="Tahoma" w:hAnsi="Tahoma" w:cs="Tahoma"/>
          <w:sz w:val="24"/>
          <w:szCs w:val="24"/>
        </w:rPr>
        <w:t xml:space="preserve">. </w:t>
      </w:r>
    </w:p>
    <w:p w:rsidR="00841379" w:rsidRDefault="00841379" w:rsidP="003019DE">
      <w:pPr>
        <w:spacing w:line="320" w:lineRule="atLeast"/>
        <w:jc w:val="both"/>
        <w:rPr>
          <w:rFonts w:ascii="Tahoma" w:hAnsi="Tahoma" w:cs="Tahoma"/>
          <w:sz w:val="24"/>
          <w:szCs w:val="24"/>
        </w:rPr>
      </w:pPr>
    </w:p>
    <w:p w:rsidR="003019DE" w:rsidRPr="003019DE" w:rsidRDefault="003019DE" w:rsidP="003019DE">
      <w:pPr>
        <w:spacing w:line="320" w:lineRule="atLeast"/>
        <w:jc w:val="both"/>
        <w:rPr>
          <w:rFonts w:ascii="Tahoma" w:hAnsi="Tahoma" w:cs="Tahoma"/>
          <w:sz w:val="24"/>
          <w:szCs w:val="24"/>
        </w:rPr>
      </w:pPr>
      <w:r w:rsidRPr="003019DE">
        <w:rPr>
          <w:rFonts w:ascii="Tahoma" w:hAnsi="Tahoma" w:cs="Tahoma"/>
          <w:sz w:val="24"/>
          <w:szCs w:val="24"/>
        </w:rPr>
        <w:t>No habiendo más ruegos ni preguntas conclu</w:t>
      </w:r>
      <w:r>
        <w:rPr>
          <w:rFonts w:ascii="Tahoma" w:hAnsi="Tahoma" w:cs="Tahoma"/>
          <w:sz w:val="24"/>
          <w:szCs w:val="24"/>
        </w:rPr>
        <w:t>ye</w:t>
      </w:r>
      <w:r w:rsidRPr="003019DE">
        <w:rPr>
          <w:rFonts w:ascii="Tahoma" w:hAnsi="Tahoma" w:cs="Tahoma"/>
          <w:sz w:val="24"/>
          <w:szCs w:val="24"/>
        </w:rPr>
        <w:t xml:space="preserve"> la sesión.</w:t>
      </w:r>
    </w:p>
    <w:p w:rsidR="00F552C1" w:rsidRPr="003019DE" w:rsidRDefault="00F552C1" w:rsidP="003019DE">
      <w:pPr>
        <w:spacing w:line="320" w:lineRule="atLeast"/>
        <w:jc w:val="both"/>
        <w:rPr>
          <w:rFonts w:ascii="Tahoma" w:hAnsi="Tahoma" w:cs="Tahoma"/>
          <w:sz w:val="24"/>
          <w:szCs w:val="24"/>
        </w:rPr>
      </w:pPr>
    </w:p>
    <w:p w:rsidR="003019DE" w:rsidRDefault="003019DE" w:rsidP="003019DE">
      <w:pPr>
        <w:spacing w:line="320" w:lineRule="atLeast"/>
        <w:jc w:val="both"/>
        <w:rPr>
          <w:rFonts w:ascii="Tahoma" w:hAnsi="Tahoma" w:cs="Tahoma"/>
          <w:sz w:val="24"/>
          <w:szCs w:val="24"/>
        </w:rPr>
      </w:pPr>
      <w:r w:rsidRPr="003019DE">
        <w:rPr>
          <w:rFonts w:ascii="Tahoma" w:hAnsi="Tahoma" w:cs="Tahoma"/>
          <w:sz w:val="24"/>
          <w:szCs w:val="24"/>
        </w:rPr>
        <w:t>El Presidente,</w:t>
      </w:r>
      <w:r w:rsidRPr="003019DE">
        <w:rPr>
          <w:rFonts w:ascii="Tahoma" w:hAnsi="Tahoma" w:cs="Tahoma"/>
          <w:sz w:val="24"/>
          <w:szCs w:val="24"/>
        </w:rPr>
        <w:tab/>
      </w:r>
      <w:r w:rsidRPr="003019DE">
        <w:rPr>
          <w:rFonts w:ascii="Tahoma" w:hAnsi="Tahoma" w:cs="Tahoma"/>
          <w:sz w:val="24"/>
          <w:szCs w:val="24"/>
        </w:rPr>
        <w:tab/>
      </w:r>
      <w:r w:rsidRPr="003019DE">
        <w:rPr>
          <w:rFonts w:ascii="Tahoma" w:hAnsi="Tahoma" w:cs="Tahoma"/>
          <w:sz w:val="24"/>
          <w:szCs w:val="24"/>
        </w:rPr>
        <w:tab/>
      </w:r>
      <w:r w:rsidRPr="003019DE">
        <w:rPr>
          <w:rFonts w:ascii="Tahoma" w:hAnsi="Tahoma" w:cs="Tahoma"/>
          <w:sz w:val="24"/>
          <w:szCs w:val="24"/>
        </w:rPr>
        <w:tab/>
      </w:r>
      <w:r w:rsidRPr="003019DE">
        <w:rPr>
          <w:rFonts w:ascii="Tahoma" w:hAnsi="Tahoma" w:cs="Tahoma"/>
          <w:sz w:val="24"/>
          <w:szCs w:val="24"/>
        </w:rPr>
        <w:tab/>
      </w:r>
      <w:r w:rsidRPr="003019DE">
        <w:rPr>
          <w:rFonts w:ascii="Tahoma" w:hAnsi="Tahoma" w:cs="Tahoma"/>
          <w:sz w:val="24"/>
          <w:szCs w:val="24"/>
        </w:rPr>
        <w:tab/>
      </w:r>
    </w:p>
    <w:p w:rsidR="003019DE" w:rsidRDefault="003019DE" w:rsidP="003019DE">
      <w:pPr>
        <w:spacing w:line="320" w:lineRule="atLeast"/>
        <w:jc w:val="both"/>
        <w:rPr>
          <w:rFonts w:ascii="Tahoma" w:hAnsi="Tahoma" w:cs="Tahoma"/>
          <w:sz w:val="24"/>
          <w:szCs w:val="24"/>
        </w:rPr>
      </w:pPr>
    </w:p>
    <w:p w:rsidR="003019DE" w:rsidRDefault="003019DE" w:rsidP="003019DE">
      <w:pPr>
        <w:spacing w:line="320" w:lineRule="atLeast"/>
        <w:jc w:val="both"/>
        <w:rPr>
          <w:rFonts w:ascii="Tahoma" w:hAnsi="Tahoma" w:cs="Tahoma"/>
          <w:sz w:val="24"/>
          <w:szCs w:val="24"/>
        </w:rPr>
      </w:pPr>
    </w:p>
    <w:p w:rsidR="003019DE" w:rsidRDefault="003019DE" w:rsidP="003019DE">
      <w:pPr>
        <w:spacing w:line="320" w:lineRule="atLeast"/>
        <w:jc w:val="both"/>
        <w:rPr>
          <w:rFonts w:ascii="Tahoma" w:hAnsi="Tahoma" w:cs="Tahoma"/>
          <w:sz w:val="24"/>
          <w:szCs w:val="24"/>
        </w:rPr>
      </w:pPr>
    </w:p>
    <w:p w:rsidR="003019DE" w:rsidRPr="003019DE" w:rsidRDefault="003019DE" w:rsidP="003019DE">
      <w:pPr>
        <w:spacing w:line="320" w:lineRule="atLeast"/>
        <w:jc w:val="both"/>
        <w:rPr>
          <w:rFonts w:ascii="Tahoma" w:hAnsi="Tahoma" w:cs="Tahoma"/>
          <w:sz w:val="24"/>
          <w:szCs w:val="24"/>
        </w:rPr>
      </w:pPr>
      <w:r w:rsidRPr="003019DE">
        <w:rPr>
          <w:rFonts w:ascii="Tahoma" w:hAnsi="Tahoma" w:cs="Tahoma"/>
          <w:sz w:val="24"/>
          <w:szCs w:val="24"/>
        </w:rPr>
        <w:t>Luis Suárez Bernaldo</w:t>
      </w:r>
      <w:r w:rsidRPr="003019DE">
        <w:rPr>
          <w:rFonts w:ascii="Tahoma" w:hAnsi="Tahoma" w:cs="Tahoma"/>
          <w:sz w:val="24"/>
          <w:szCs w:val="24"/>
        </w:rPr>
        <w:tab/>
      </w:r>
      <w:r w:rsidRPr="003019DE">
        <w:rPr>
          <w:rFonts w:ascii="Tahoma" w:hAnsi="Tahoma" w:cs="Tahoma"/>
          <w:sz w:val="24"/>
          <w:szCs w:val="24"/>
        </w:rPr>
        <w:tab/>
      </w:r>
      <w:r w:rsidRPr="003019DE">
        <w:rPr>
          <w:rFonts w:ascii="Tahoma" w:hAnsi="Tahoma" w:cs="Tahoma"/>
          <w:sz w:val="24"/>
          <w:szCs w:val="24"/>
        </w:rPr>
        <w:tab/>
      </w:r>
      <w:r w:rsidRPr="003019DE">
        <w:rPr>
          <w:rFonts w:ascii="Tahoma" w:hAnsi="Tahoma" w:cs="Tahoma"/>
          <w:sz w:val="24"/>
          <w:szCs w:val="24"/>
        </w:rPr>
        <w:tab/>
      </w:r>
      <w:r w:rsidRPr="003019DE">
        <w:rPr>
          <w:rFonts w:ascii="Tahoma" w:hAnsi="Tahoma" w:cs="Tahoma"/>
          <w:sz w:val="24"/>
          <w:szCs w:val="24"/>
        </w:rPr>
        <w:tab/>
      </w:r>
    </w:p>
    <w:p w:rsidR="003019DE" w:rsidRPr="00970F70" w:rsidRDefault="003019DE" w:rsidP="003019DE">
      <w:pPr>
        <w:spacing w:line="320" w:lineRule="atLeast"/>
        <w:rPr>
          <w:rFonts w:ascii="Tahoma" w:hAnsi="Tahoma" w:cs="Tahoma"/>
          <w:sz w:val="24"/>
          <w:szCs w:val="24"/>
          <w:lang w:val="pt-BR"/>
        </w:rPr>
      </w:pPr>
    </w:p>
    <w:sectPr w:rsidR="003019DE" w:rsidRPr="00970F70" w:rsidSect="008C5F2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418" w:left="1701" w:header="56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BA" w:rsidRDefault="006F6BBA">
      <w:r>
        <w:separator/>
      </w:r>
    </w:p>
  </w:endnote>
  <w:endnote w:type="continuationSeparator" w:id="0">
    <w:p w:rsidR="006F6BBA" w:rsidRDefault="006F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70" w:rsidRDefault="00970F70" w:rsidP="00970F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0F70" w:rsidRDefault="00970F70" w:rsidP="003D2E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70" w:rsidRPr="00970F70" w:rsidRDefault="00970F70" w:rsidP="008F75A6">
    <w:pPr>
      <w:pStyle w:val="Piedepgina"/>
      <w:framePr w:wrap="around" w:vAnchor="text" w:hAnchor="margin" w:xAlign="right" w:y="1"/>
      <w:rPr>
        <w:rStyle w:val="Nmerodepgina"/>
        <w:rFonts w:ascii="Tahoma" w:hAnsi="Tahoma"/>
      </w:rPr>
    </w:pPr>
    <w:r w:rsidRPr="00970F70">
      <w:rPr>
        <w:rStyle w:val="Nmerodepgina"/>
        <w:rFonts w:ascii="Tahoma" w:hAnsi="Tahoma"/>
      </w:rPr>
      <w:fldChar w:fldCharType="begin"/>
    </w:r>
    <w:r w:rsidRPr="00970F70">
      <w:rPr>
        <w:rStyle w:val="Nmerodepgina"/>
        <w:rFonts w:ascii="Tahoma" w:hAnsi="Tahoma"/>
      </w:rPr>
      <w:instrText xml:space="preserve">PAGE  </w:instrText>
    </w:r>
    <w:r w:rsidRPr="00970F70">
      <w:rPr>
        <w:rStyle w:val="Nmerodepgina"/>
        <w:rFonts w:ascii="Tahoma" w:hAnsi="Tahoma"/>
      </w:rPr>
      <w:fldChar w:fldCharType="separate"/>
    </w:r>
    <w:r w:rsidR="007D2FD8">
      <w:rPr>
        <w:rStyle w:val="Nmerodepgina"/>
        <w:rFonts w:ascii="Tahoma" w:hAnsi="Tahoma"/>
        <w:noProof/>
      </w:rPr>
      <w:t>7</w:t>
    </w:r>
    <w:r w:rsidRPr="00970F70">
      <w:rPr>
        <w:rStyle w:val="Nmerodepgina"/>
        <w:rFonts w:ascii="Tahoma" w:hAnsi="Tahoma"/>
      </w:rPr>
      <w:fldChar w:fldCharType="end"/>
    </w:r>
  </w:p>
  <w:p w:rsidR="00970F70" w:rsidRDefault="00970F70" w:rsidP="003D2E0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DA" w:rsidRDefault="00AC66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BA" w:rsidRDefault="006F6BBA">
      <w:r>
        <w:separator/>
      </w:r>
    </w:p>
  </w:footnote>
  <w:footnote w:type="continuationSeparator" w:id="0">
    <w:p w:rsidR="006F6BBA" w:rsidRDefault="006F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DA" w:rsidRDefault="00AC66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DA" w:rsidRDefault="00AC66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0" w:type="dxa"/>
      <w:tblLayout w:type="fixed"/>
      <w:tblCellMar>
        <w:left w:w="70" w:type="dxa"/>
        <w:right w:w="70" w:type="dxa"/>
      </w:tblCellMar>
      <w:tblLook w:val="01E0" w:firstRow="1" w:lastRow="1" w:firstColumn="1" w:lastColumn="1" w:noHBand="0" w:noVBand="0"/>
    </w:tblPr>
    <w:tblGrid>
      <w:gridCol w:w="1956"/>
      <w:gridCol w:w="6059"/>
      <w:gridCol w:w="1843"/>
    </w:tblGrid>
    <w:tr w:rsidR="00970F70" w:rsidTr="00D36CE9">
      <w:tc>
        <w:tcPr>
          <w:tcW w:w="1956" w:type="dxa"/>
          <w:vAlign w:val="center"/>
        </w:tcPr>
        <w:p w:rsidR="00970F70" w:rsidRDefault="008C5F28" w:rsidP="00D36CE9">
          <w:pPr>
            <w:tabs>
              <w:tab w:val="left" w:pos="2700"/>
            </w:tabs>
          </w:pPr>
          <w:r>
            <w:rPr>
              <w:noProof/>
            </w:rPr>
            <w:drawing>
              <wp:inline distT="0" distB="0" distL="0" distR="0" wp14:anchorId="3E37585E" wp14:editId="6C45F373">
                <wp:extent cx="1104900" cy="800100"/>
                <wp:effectExtent l="0" t="0" r="0" b="0"/>
                <wp:docPr id="3" name="Imagen 3" descr="Portugal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ugal_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tc>
      <w:tc>
        <w:tcPr>
          <w:tcW w:w="6059" w:type="dxa"/>
        </w:tcPr>
        <w:p w:rsidR="00970F70" w:rsidRDefault="00970F70" w:rsidP="00D36CE9">
          <w:pPr>
            <w:tabs>
              <w:tab w:val="left" w:pos="2700"/>
            </w:tabs>
          </w:pPr>
        </w:p>
      </w:tc>
      <w:tc>
        <w:tcPr>
          <w:tcW w:w="1843" w:type="dxa"/>
          <w:vAlign w:val="center"/>
        </w:tcPr>
        <w:p w:rsidR="00970F70" w:rsidRDefault="008C5F28" w:rsidP="00D36CE9">
          <w:pPr>
            <w:tabs>
              <w:tab w:val="left" w:pos="2700"/>
            </w:tabs>
          </w:pPr>
          <w:r>
            <w:rPr>
              <w:noProof/>
            </w:rPr>
            <w:drawing>
              <wp:inline distT="0" distB="0" distL="0" distR="0" wp14:anchorId="529972CB" wp14:editId="63D5C4DD">
                <wp:extent cx="967740" cy="101346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138" t="-987" r="-1138" b="-987"/>
                        <a:stretch>
                          <a:fillRect/>
                        </a:stretch>
                      </pic:blipFill>
                      <pic:spPr bwMode="auto">
                        <a:xfrm>
                          <a:off x="0" y="0"/>
                          <a:ext cx="967740" cy="1013460"/>
                        </a:xfrm>
                        <a:prstGeom prst="rect">
                          <a:avLst/>
                        </a:prstGeom>
                        <a:noFill/>
                        <a:ln>
                          <a:noFill/>
                        </a:ln>
                      </pic:spPr>
                    </pic:pic>
                  </a:graphicData>
                </a:graphic>
              </wp:inline>
            </w:drawing>
          </w:r>
        </w:p>
      </w:tc>
    </w:tr>
  </w:tbl>
  <w:p w:rsidR="00970F70" w:rsidRDefault="00970F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CF2D22"/>
    <w:multiLevelType w:val="hybridMultilevel"/>
    <w:tmpl w:val="46DCDD36"/>
    <w:lvl w:ilvl="0" w:tplc="D490146E">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30C2D"/>
    <w:multiLevelType w:val="hybridMultilevel"/>
    <w:tmpl w:val="B04CF3D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5060A"/>
    <w:multiLevelType w:val="hybridMultilevel"/>
    <w:tmpl w:val="7C6EEDCA"/>
    <w:lvl w:ilvl="0" w:tplc="DBC22686">
      <w:start w:val="1"/>
      <w:numFmt w:val="decimal"/>
      <w:lvlText w:val="%1."/>
      <w:lvlJc w:val="left"/>
      <w:pPr>
        <w:tabs>
          <w:tab w:val="num" w:pos="360"/>
        </w:tabs>
        <w:ind w:left="360" w:hanging="360"/>
      </w:pPr>
      <w:rPr>
        <w:rFonts w:cs="Times New Roman"/>
        <w:i w:val="0"/>
      </w:rPr>
    </w:lvl>
    <w:lvl w:ilvl="1" w:tplc="08160003">
      <w:start w:val="1"/>
      <w:numFmt w:val="bullet"/>
      <w:lvlText w:val="o"/>
      <w:lvlJc w:val="left"/>
      <w:pPr>
        <w:tabs>
          <w:tab w:val="num" w:pos="1080"/>
        </w:tabs>
        <w:ind w:left="1080" w:hanging="360"/>
      </w:pPr>
      <w:rPr>
        <w:rFonts w:ascii="Courier New" w:hAnsi="Courier New" w:hint="default"/>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5" w15:restartNumberingAfterBreak="0">
    <w:nsid w:val="16B71C5E"/>
    <w:multiLevelType w:val="hybridMultilevel"/>
    <w:tmpl w:val="583EC746"/>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549D1"/>
    <w:multiLevelType w:val="multilevel"/>
    <w:tmpl w:val="2736ACBA"/>
    <w:lvl w:ilvl="0">
      <w:start w:val="3"/>
      <w:numFmt w:val="bullet"/>
      <w:lvlText w:val="-"/>
      <w:lvlJc w:val="left"/>
      <w:pPr>
        <w:tabs>
          <w:tab w:val="num" w:pos="720"/>
        </w:tabs>
        <w:ind w:left="720" w:hanging="360"/>
      </w:pPr>
      <w:rPr>
        <w:rFonts w:ascii="Arial" w:eastAsia="Arial Unicode MS"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B2FF6"/>
    <w:multiLevelType w:val="hybridMultilevel"/>
    <w:tmpl w:val="639CEE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EA4AD7"/>
    <w:multiLevelType w:val="hybridMultilevel"/>
    <w:tmpl w:val="6C4E6B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5BE6BC2"/>
    <w:multiLevelType w:val="hybridMultilevel"/>
    <w:tmpl w:val="B896D5C2"/>
    <w:lvl w:ilvl="0" w:tplc="0C0A0005">
      <w:start w:val="1"/>
      <w:numFmt w:val="bullet"/>
      <w:lvlText w:val=""/>
      <w:lvlJc w:val="left"/>
      <w:pPr>
        <w:tabs>
          <w:tab w:val="num" w:pos="1080"/>
        </w:tabs>
        <w:ind w:left="1080" w:hanging="360"/>
      </w:pPr>
      <w:rPr>
        <w:rFonts w:ascii="Wingdings" w:hAnsi="Wingdings" w:hint="default"/>
      </w:rPr>
    </w:lvl>
    <w:lvl w:ilvl="1" w:tplc="C8C84A60">
      <w:start w:val="3"/>
      <w:numFmt w:val="bullet"/>
      <w:lvlText w:val="-"/>
      <w:lvlJc w:val="left"/>
      <w:pPr>
        <w:tabs>
          <w:tab w:val="num" w:pos="1800"/>
        </w:tabs>
        <w:ind w:left="1800" w:hanging="360"/>
      </w:pPr>
      <w:rPr>
        <w:rFonts w:ascii="Times New Roman" w:eastAsia="Times New Roman" w:hAnsi="Times New Roman" w:cs="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EC0262"/>
    <w:multiLevelType w:val="hybridMultilevel"/>
    <w:tmpl w:val="3932B4B4"/>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E18D3"/>
    <w:multiLevelType w:val="hybridMultilevel"/>
    <w:tmpl w:val="A696785C"/>
    <w:lvl w:ilvl="0" w:tplc="351861E2">
      <w:numFmt w:val="bullet"/>
      <w:lvlText w:val="-"/>
      <w:lvlJc w:val="left"/>
      <w:pPr>
        <w:ind w:left="720" w:hanging="360"/>
      </w:pPr>
      <w:rPr>
        <w:rFonts w:ascii="Calibri" w:eastAsia="Calibri" w:hAnsi="Calibri" w:cs="Times New Roman" w:hint="default"/>
      </w:rPr>
    </w:lvl>
    <w:lvl w:ilvl="1" w:tplc="04560003">
      <w:start w:val="1"/>
      <w:numFmt w:val="bullet"/>
      <w:lvlText w:val="o"/>
      <w:lvlJc w:val="left"/>
      <w:pPr>
        <w:ind w:left="1440" w:hanging="360"/>
      </w:pPr>
      <w:rPr>
        <w:rFonts w:ascii="Courier New" w:hAnsi="Courier New" w:cs="Courier New" w:hint="default"/>
      </w:rPr>
    </w:lvl>
    <w:lvl w:ilvl="2" w:tplc="04560005">
      <w:start w:val="1"/>
      <w:numFmt w:val="bullet"/>
      <w:lvlText w:val=""/>
      <w:lvlJc w:val="left"/>
      <w:pPr>
        <w:ind w:left="2160" w:hanging="360"/>
      </w:pPr>
      <w:rPr>
        <w:rFonts w:ascii="Wingdings" w:hAnsi="Wingdings" w:hint="default"/>
      </w:rPr>
    </w:lvl>
    <w:lvl w:ilvl="3" w:tplc="04560001">
      <w:start w:val="1"/>
      <w:numFmt w:val="bullet"/>
      <w:lvlText w:val=""/>
      <w:lvlJc w:val="left"/>
      <w:pPr>
        <w:ind w:left="2880" w:hanging="360"/>
      </w:pPr>
      <w:rPr>
        <w:rFonts w:ascii="Symbol" w:hAnsi="Symbol" w:hint="default"/>
      </w:rPr>
    </w:lvl>
    <w:lvl w:ilvl="4" w:tplc="04560003">
      <w:start w:val="1"/>
      <w:numFmt w:val="bullet"/>
      <w:lvlText w:val="o"/>
      <w:lvlJc w:val="left"/>
      <w:pPr>
        <w:ind w:left="3600" w:hanging="360"/>
      </w:pPr>
      <w:rPr>
        <w:rFonts w:ascii="Courier New" w:hAnsi="Courier New" w:cs="Courier New" w:hint="default"/>
      </w:rPr>
    </w:lvl>
    <w:lvl w:ilvl="5" w:tplc="04560005">
      <w:start w:val="1"/>
      <w:numFmt w:val="bullet"/>
      <w:lvlText w:val=""/>
      <w:lvlJc w:val="left"/>
      <w:pPr>
        <w:ind w:left="4320" w:hanging="360"/>
      </w:pPr>
      <w:rPr>
        <w:rFonts w:ascii="Wingdings" w:hAnsi="Wingdings" w:hint="default"/>
      </w:rPr>
    </w:lvl>
    <w:lvl w:ilvl="6" w:tplc="04560001">
      <w:start w:val="1"/>
      <w:numFmt w:val="bullet"/>
      <w:lvlText w:val=""/>
      <w:lvlJc w:val="left"/>
      <w:pPr>
        <w:ind w:left="5040" w:hanging="360"/>
      </w:pPr>
      <w:rPr>
        <w:rFonts w:ascii="Symbol" w:hAnsi="Symbol" w:hint="default"/>
      </w:rPr>
    </w:lvl>
    <w:lvl w:ilvl="7" w:tplc="04560003">
      <w:start w:val="1"/>
      <w:numFmt w:val="bullet"/>
      <w:lvlText w:val="o"/>
      <w:lvlJc w:val="left"/>
      <w:pPr>
        <w:ind w:left="5760" w:hanging="360"/>
      </w:pPr>
      <w:rPr>
        <w:rFonts w:ascii="Courier New" w:hAnsi="Courier New" w:cs="Courier New" w:hint="default"/>
      </w:rPr>
    </w:lvl>
    <w:lvl w:ilvl="8" w:tplc="04560005">
      <w:start w:val="1"/>
      <w:numFmt w:val="bullet"/>
      <w:lvlText w:val=""/>
      <w:lvlJc w:val="left"/>
      <w:pPr>
        <w:ind w:left="6480" w:hanging="360"/>
      </w:pPr>
      <w:rPr>
        <w:rFonts w:ascii="Wingdings" w:hAnsi="Wingdings" w:hint="default"/>
      </w:rPr>
    </w:lvl>
  </w:abstractNum>
  <w:abstractNum w:abstractNumId="12" w15:restartNumberingAfterBreak="0">
    <w:nsid w:val="53467531"/>
    <w:multiLevelType w:val="hybridMultilevel"/>
    <w:tmpl w:val="6D00032A"/>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266ABA"/>
    <w:multiLevelType w:val="multilevel"/>
    <w:tmpl w:val="54B8821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836BCF"/>
    <w:multiLevelType w:val="hybridMultilevel"/>
    <w:tmpl w:val="5FCEE06A"/>
    <w:lvl w:ilvl="0" w:tplc="0816000F">
      <w:start w:val="1"/>
      <w:numFmt w:val="decimal"/>
      <w:lvlText w:val="%1."/>
      <w:lvlJc w:val="left"/>
      <w:pPr>
        <w:tabs>
          <w:tab w:val="num" w:pos="720"/>
        </w:tabs>
        <w:ind w:left="720" w:hanging="360"/>
      </w:pPr>
    </w:lvl>
    <w:lvl w:ilvl="1" w:tplc="1A047C68">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15:restartNumberingAfterBreak="0">
    <w:nsid w:val="55597553"/>
    <w:multiLevelType w:val="hybridMultilevel"/>
    <w:tmpl w:val="590EC46E"/>
    <w:lvl w:ilvl="0" w:tplc="A072C496">
      <w:start w:val="3"/>
      <w:numFmt w:val="bullet"/>
      <w:lvlText w:val="-"/>
      <w:lvlJc w:val="left"/>
      <w:pPr>
        <w:tabs>
          <w:tab w:val="num" w:pos="360"/>
        </w:tabs>
        <w:ind w:left="360" w:hanging="360"/>
      </w:pPr>
      <w:rPr>
        <w:rFonts w:ascii="Tahoma" w:eastAsia="Calibri"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14690D"/>
    <w:multiLevelType w:val="hybridMultilevel"/>
    <w:tmpl w:val="109440C8"/>
    <w:lvl w:ilvl="0" w:tplc="1C66D3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572C02F9"/>
    <w:multiLevelType w:val="hybridMultilevel"/>
    <w:tmpl w:val="6164C940"/>
    <w:lvl w:ilvl="0" w:tplc="08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225794E"/>
    <w:multiLevelType w:val="hybridMultilevel"/>
    <w:tmpl w:val="1576C2E4"/>
    <w:lvl w:ilvl="0" w:tplc="0816000F">
      <w:start w:val="1"/>
      <w:numFmt w:val="decimal"/>
      <w:lvlText w:val="%1."/>
      <w:lvlJc w:val="left"/>
      <w:pPr>
        <w:tabs>
          <w:tab w:val="num" w:pos="720"/>
        </w:tabs>
        <w:ind w:left="720" w:hanging="360"/>
      </w:pPr>
    </w:lvl>
    <w:lvl w:ilvl="1" w:tplc="1A047C68">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15:restartNumberingAfterBreak="0">
    <w:nsid w:val="648A561B"/>
    <w:multiLevelType w:val="hybridMultilevel"/>
    <w:tmpl w:val="32D218CC"/>
    <w:lvl w:ilvl="0" w:tplc="0816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4950579"/>
    <w:multiLevelType w:val="hybridMultilevel"/>
    <w:tmpl w:val="70B8AE96"/>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86147"/>
    <w:multiLevelType w:val="hybridMultilevel"/>
    <w:tmpl w:val="7966A418"/>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75DE08AB"/>
    <w:multiLevelType w:val="hybridMultilevel"/>
    <w:tmpl w:val="858236B6"/>
    <w:lvl w:ilvl="0" w:tplc="1A047C68">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C320A"/>
    <w:multiLevelType w:val="multilevel"/>
    <w:tmpl w:val="DB64449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15:restartNumberingAfterBreak="0">
    <w:nsid w:val="7CE526EA"/>
    <w:multiLevelType w:val="hybridMultilevel"/>
    <w:tmpl w:val="2736ACBA"/>
    <w:lvl w:ilvl="0" w:tplc="ADC841E4">
      <w:start w:val="3"/>
      <w:numFmt w:val="bullet"/>
      <w:lvlText w:val="-"/>
      <w:lvlJc w:val="left"/>
      <w:pPr>
        <w:tabs>
          <w:tab w:val="num" w:pos="720"/>
        </w:tabs>
        <w:ind w:left="720" w:hanging="360"/>
      </w:pPr>
      <w:rPr>
        <w:rFonts w:ascii="Arial" w:eastAsia="Arial Unicode MS"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D174A"/>
    <w:multiLevelType w:val="hybridMultilevel"/>
    <w:tmpl w:val="823A6FA6"/>
    <w:lvl w:ilvl="0" w:tplc="D052739A">
      <w:start w:val="1"/>
      <w:numFmt w:val="decimal"/>
      <w:lvlText w:val="%1."/>
      <w:lvlJc w:val="left"/>
      <w:pPr>
        <w:tabs>
          <w:tab w:val="num" w:pos="720"/>
        </w:tabs>
        <w:ind w:left="720" w:hanging="360"/>
      </w:pPr>
      <w:rPr>
        <w:b/>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0"/>
    <w:lvlOverride w:ilvl="0">
      <w:lvl w:ilvl="0">
        <w:start w:val="1"/>
        <w:numFmt w:val="upperRoman"/>
        <w:lvlText w:val="%1."/>
        <w:lvlJc w:val="left"/>
        <w:pPr>
          <w:tabs>
            <w:tab w:val="num" w:pos="720"/>
          </w:tabs>
          <w:ind w:left="340" w:hanging="340"/>
        </w:pPr>
        <w:rPr>
          <w:b/>
          <w:i w:val="0"/>
        </w:rPr>
      </w:lvl>
    </w:lvlOverride>
    <w:lvlOverride w:ilvl="1">
      <w:lvl w:ilvl="1">
        <w:start w:val="1"/>
        <w:numFmt w:val="decimal"/>
        <w:pStyle w:val="Level2"/>
        <w:lvlText w:val="%2"/>
        <w:lvlJc w:val="left"/>
        <w:pPr>
          <w:tabs>
            <w:tab w:val="num" w:pos="360"/>
          </w:tabs>
          <w:ind w:left="340" w:hanging="340"/>
        </w:pPr>
      </w:lvl>
    </w:lvlOverride>
    <w:lvlOverride w:ilvl="2">
      <w:lvl w:ilvl="2">
        <w:start w:val="1"/>
        <w:numFmt w:val="lowerLetter"/>
        <w:lvlText w:val="%3"/>
        <w:lvlJc w:val="left"/>
        <w:pPr>
          <w:tabs>
            <w:tab w:val="num" w:pos="927"/>
          </w:tabs>
          <w:ind w:left="907" w:hanging="340"/>
        </w:pPr>
      </w:lvl>
    </w:lvlOverride>
    <w:lvlOverride w:ilvl="3">
      <w:lvl w:ilvl="3">
        <w:start w:val="1"/>
        <w:numFmt w:val="none"/>
        <w:lvlText w:val="-"/>
        <w:lvlJc w:val="left"/>
        <w:pPr>
          <w:tabs>
            <w:tab w:val="num" w:pos="1494"/>
          </w:tabs>
          <w:ind w:left="1474" w:hanging="34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1"/>
    <w:lvlOverride w:ilvl="0">
      <w:lvl w:ilvl="0">
        <w:start w:val="1"/>
        <w:numFmt w:val="upperRoman"/>
        <w:pStyle w:val="Level1"/>
        <w:lvlText w:val="%1."/>
        <w:lvlJc w:val="left"/>
        <w:pPr>
          <w:tabs>
            <w:tab w:val="num" w:pos="720"/>
          </w:tabs>
          <w:ind w:left="340" w:hanging="340"/>
        </w:pPr>
        <w:rPr>
          <w:b/>
          <w:i w:val="0"/>
        </w:rPr>
      </w:lvl>
    </w:lvlOverride>
    <w:lvlOverride w:ilvl="1">
      <w:lvl w:ilvl="1">
        <w:start w:val="1"/>
        <w:numFmt w:val="decimal"/>
        <w:lvlText w:val="%2"/>
        <w:lvlJc w:val="left"/>
        <w:pPr>
          <w:tabs>
            <w:tab w:val="num" w:pos="360"/>
          </w:tabs>
          <w:ind w:left="340" w:hanging="340"/>
        </w:pPr>
      </w:lvl>
    </w:lvlOverride>
    <w:lvlOverride w:ilvl="2">
      <w:lvl w:ilvl="2">
        <w:start w:val="1"/>
        <w:numFmt w:val="lowerLetter"/>
        <w:lvlText w:val="%3"/>
        <w:lvlJc w:val="left"/>
        <w:pPr>
          <w:tabs>
            <w:tab w:val="num" w:pos="927"/>
          </w:tabs>
          <w:ind w:left="907" w:hanging="340"/>
        </w:pPr>
      </w:lvl>
    </w:lvlOverride>
    <w:lvlOverride w:ilvl="3">
      <w:lvl w:ilvl="3">
        <w:start w:val="1"/>
        <w:numFmt w:val="none"/>
        <w:lvlText w:val="-"/>
        <w:lvlJc w:val="left"/>
        <w:pPr>
          <w:tabs>
            <w:tab w:val="num" w:pos="1494"/>
          </w:tabs>
          <w:ind w:left="1474" w:hanging="34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start w:val="1242340"/>
        <w:numFmt w:val="decimal"/>
        <w:lvlText w:val=""/>
        <w:lvlJc w:val="left"/>
        <w:pPr>
          <w:tabs>
            <w:tab w:val="num" w:pos="0"/>
          </w:tabs>
          <w:ind w:left="0" w:firstLine="0"/>
        </w:pPr>
      </w:lvl>
    </w:lvlOverride>
  </w:num>
  <w:num w:numId="3">
    <w:abstractNumId w:val="14"/>
  </w:num>
  <w:num w:numId="4">
    <w:abstractNumId w:val="18"/>
  </w:num>
  <w:num w:numId="5">
    <w:abstractNumId w:val="10"/>
  </w:num>
  <w:num w:numId="6">
    <w:abstractNumId w:val="21"/>
  </w:num>
  <w:num w:numId="7">
    <w:abstractNumId w:val="20"/>
  </w:num>
  <w:num w:numId="8">
    <w:abstractNumId w:val="5"/>
  </w:num>
  <w:num w:numId="9">
    <w:abstractNumId w:val="22"/>
  </w:num>
  <w:num w:numId="10">
    <w:abstractNumId w:val="25"/>
  </w:num>
  <w:num w:numId="11">
    <w:abstractNumId w:val="7"/>
  </w:num>
  <w:num w:numId="12">
    <w:abstractNumId w:val="17"/>
  </w:num>
  <w:num w:numId="13">
    <w:abstractNumId w:val="24"/>
  </w:num>
  <w:num w:numId="14">
    <w:abstractNumId w:val="8"/>
  </w:num>
  <w:num w:numId="15">
    <w:abstractNumId w:val="6"/>
  </w:num>
  <w:num w:numId="16">
    <w:abstractNumId w:val="3"/>
  </w:num>
  <w:num w:numId="17">
    <w:abstractNumId w:val="12"/>
  </w:num>
  <w:num w:numId="18">
    <w:abstractNumId w:val="19"/>
  </w:num>
  <w:num w:numId="19">
    <w:abstractNumId w:val="16"/>
  </w:num>
  <w:num w:numId="20">
    <w:abstractNumId w:val="2"/>
  </w:num>
  <w:num w:numId="21">
    <w:abstractNumId w:val="13"/>
  </w:num>
  <w:num w:numId="22">
    <w:abstractNumId w:val="23"/>
  </w:num>
  <w:num w:numId="23">
    <w:abstractNumId w:val="9"/>
  </w:num>
  <w:num w:numId="24">
    <w:abstractNumId w:val="11"/>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42"/>
    <w:rsid w:val="00041936"/>
    <w:rsid w:val="00042C59"/>
    <w:rsid w:val="0005516D"/>
    <w:rsid w:val="000650E3"/>
    <w:rsid w:val="00074129"/>
    <w:rsid w:val="00076620"/>
    <w:rsid w:val="00086F5C"/>
    <w:rsid w:val="000D3869"/>
    <w:rsid w:val="000D4A31"/>
    <w:rsid w:val="000F77CA"/>
    <w:rsid w:val="00103E0C"/>
    <w:rsid w:val="00110D1C"/>
    <w:rsid w:val="00140073"/>
    <w:rsid w:val="00170BF7"/>
    <w:rsid w:val="00191357"/>
    <w:rsid w:val="001917CC"/>
    <w:rsid w:val="001A190D"/>
    <w:rsid w:val="001B16AB"/>
    <w:rsid w:val="001C43FA"/>
    <w:rsid w:val="001C52FA"/>
    <w:rsid w:val="001E4024"/>
    <w:rsid w:val="002260A5"/>
    <w:rsid w:val="00244031"/>
    <w:rsid w:val="00250B58"/>
    <w:rsid w:val="00253AA4"/>
    <w:rsid w:val="00270F1C"/>
    <w:rsid w:val="0027266E"/>
    <w:rsid w:val="002C3C1F"/>
    <w:rsid w:val="002D4802"/>
    <w:rsid w:val="002E1C5D"/>
    <w:rsid w:val="00300077"/>
    <w:rsid w:val="003019DE"/>
    <w:rsid w:val="00304AEE"/>
    <w:rsid w:val="003412AD"/>
    <w:rsid w:val="00347A86"/>
    <w:rsid w:val="00357F03"/>
    <w:rsid w:val="003C4264"/>
    <w:rsid w:val="003D2E01"/>
    <w:rsid w:val="003E1B9E"/>
    <w:rsid w:val="004047C6"/>
    <w:rsid w:val="00410D7A"/>
    <w:rsid w:val="0043263E"/>
    <w:rsid w:val="00445B1A"/>
    <w:rsid w:val="004466F8"/>
    <w:rsid w:val="00452664"/>
    <w:rsid w:val="00470195"/>
    <w:rsid w:val="0048039C"/>
    <w:rsid w:val="004A1F7E"/>
    <w:rsid w:val="004A4632"/>
    <w:rsid w:val="004B2D85"/>
    <w:rsid w:val="004C6B40"/>
    <w:rsid w:val="004D120A"/>
    <w:rsid w:val="004D290C"/>
    <w:rsid w:val="004E0D1C"/>
    <w:rsid w:val="0050428F"/>
    <w:rsid w:val="00511516"/>
    <w:rsid w:val="005141EA"/>
    <w:rsid w:val="0052214E"/>
    <w:rsid w:val="005221A6"/>
    <w:rsid w:val="00536838"/>
    <w:rsid w:val="00541B98"/>
    <w:rsid w:val="0055045A"/>
    <w:rsid w:val="00565575"/>
    <w:rsid w:val="005779A9"/>
    <w:rsid w:val="00593A62"/>
    <w:rsid w:val="005962B0"/>
    <w:rsid w:val="005A4572"/>
    <w:rsid w:val="00626E57"/>
    <w:rsid w:val="00630660"/>
    <w:rsid w:val="00641B59"/>
    <w:rsid w:val="00647A17"/>
    <w:rsid w:val="00650190"/>
    <w:rsid w:val="006666A0"/>
    <w:rsid w:val="0067728C"/>
    <w:rsid w:val="00693059"/>
    <w:rsid w:val="00697C64"/>
    <w:rsid w:val="006A6E3F"/>
    <w:rsid w:val="006C6510"/>
    <w:rsid w:val="006C68EC"/>
    <w:rsid w:val="006D628B"/>
    <w:rsid w:val="006E64EA"/>
    <w:rsid w:val="006F3846"/>
    <w:rsid w:val="006F6BBA"/>
    <w:rsid w:val="00702E99"/>
    <w:rsid w:val="00713929"/>
    <w:rsid w:val="0073091A"/>
    <w:rsid w:val="00744785"/>
    <w:rsid w:val="0075020C"/>
    <w:rsid w:val="00770ED1"/>
    <w:rsid w:val="00776421"/>
    <w:rsid w:val="00782458"/>
    <w:rsid w:val="007D07EF"/>
    <w:rsid w:val="007D2FD8"/>
    <w:rsid w:val="007F0548"/>
    <w:rsid w:val="00800755"/>
    <w:rsid w:val="00801A6F"/>
    <w:rsid w:val="00832844"/>
    <w:rsid w:val="00841379"/>
    <w:rsid w:val="00861EE2"/>
    <w:rsid w:val="0086429F"/>
    <w:rsid w:val="00871778"/>
    <w:rsid w:val="00886272"/>
    <w:rsid w:val="0089594A"/>
    <w:rsid w:val="008B0990"/>
    <w:rsid w:val="008B2408"/>
    <w:rsid w:val="008B5458"/>
    <w:rsid w:val="008C5F28"/>
    <w:rsid w:val="008F3843"/>
    <w:rsid w:val="008F6045"/>
    <w:rsid w:val="008F75A6"/>
    <w:rsid w:val="00915949"/>
    <w:rsid w:val="009335B1"/>
    <w:rsid w:val="00936916"/>
    <w:rsid w:val="00945A42"/>
    <w:rsid w:val="00955F38"/>
    <w:rsid w:val="00970AD0"/>
    <w:rsid w:val="00970F70"/>
    <w:rsid w:val="009B4599"/>
    <w:rsid w:val="009B46FE"/>
    <w:rsid w:val="009E73AC"/>
    <w:rsid w:val="00A00B11"/>
    <w:rsid w:val="00A158B7"/>
    <w:rsid w:val="00A37856"/>
    <w:rsid w:val="00A50B7B"/>
    <w:rsid w:val="00AA74DF"/>
    <w:rsid w:val="00AC66DA"/>
    <w:rsid w:val="00B012FA"/>
    <w:rsid w:val="00B21CF0"/>
    <w:rsid w:val="00B251E9"/>
    <w:rsid w:val="00B702AD"/>
    <w:rsid w:val="00BA4AFF"/>
    <w:rsid w:val="00BB35EA"/>
    <w:rsid w:val="00BD116A"/>
    <w:rsid w:val="00BD43E5"/>
    <w:rsid w:val="00C05708"/>
    <w:rsid w:val="00C17931"/>
    <w:rsid w:val="00C2615F"/>
    <w:rsid w:val="00C35D01"/>
    <w:rsid w:val="00C6027B"/>
    <w:rsid w:val="00C67BC6"/>
    <w:rsid w:val="00C81B5D"/>
    <w:rsid w:val="00CB55B8"/>
    <w:rsid w:val="00CB6930"/>
    <w:rsid w:val="00CD02FF"/>
    <w:rsid w:val="00CD496B"/>
    <w:rsid w:val="00CF7A7B"/>
    <w:rsid w:val="00D01820"/>
    <w:rsid w:val="00D04198"/>
    <w:rsid w:val="00D07B14"/>
    <w:rsid w:val="00D12265"/>
    <w:rsid w:val="00D21354"/>
    <w:rsid w:val="00D30340"/>
    <w:rsid w:val="00D31ED2"/>
    <w:rsid w:val="00D31F4F"/>
    <w:rsid w:val="00D36CE9"/>
    <w:rsid w:val="00D503ED"/>
    <w:rsid w:val="00D6294C"/>
    <w:rsid w:val="00D803F5"/>
    <w:rsid w:val="00D86239"/>
    <w:rsid w:val="00E10339"/>
    <w:rsid w:val="00E20844"/>
    <w:rsid w:val="00E23535"/>
    <w:rsid w:val="00E33D0C"/>
    <w:rsid w:val="00E531F5"/>
    <w:rsid w:val="00E56DC0"/>
    <w:rsid w:val="00E65FE1"/>
    <w:rsid w:val="00E90E49"/>
    <w:rsid w:val="00EC0BD2"/>
    <w:rsid w:val="00EC6CBD"/>
    <w:rsid w:val="00F1550D"/>
    <w:rsid w:val="00F50A69"/>
    <w:rsid w:val="00F552C1"/>
    <w:rsid w:val="00F57357"/>
    <w:rsid w:val="00F604C2"/>
    <w:rsid w:val="00F61A34"/>
    <w:rsid w:val="00F65D03"/>
    <w:rsid w:val="00F72D6C"/>
    <w:rsid w:val="00F76DF6"/>
    <w:rsid w:val="00F84B15"/>
    <w:rsid w:val="00F91C23"/>
    <w:rsid w:val="00FB0271"/>
    <w:rsid w:val="00FB0FE2"/>
    <w:rsid w:val="00FB4D94"/>
    <w:rsid w:val="00FB5863"/>
    <w:rsid w:val="00FF1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686F0C-E099-44C4-A573-AEA6DA71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Ttulo1">
    <w:name w:val="heading 1"/>
    <w:basedOn w:val="Normal"/>
    <w:next w:val="Normal"/>
    <w:qFormat/>
    <w:pPr>
      <w:keepNext/>
      <w:ind w:left="360" w:firstLine="348"/>
      <w:outlineLvl w:val="0"/>
    </w:pPr>
    <w:rPr>
      <w:rFonts w:ascii="Garamond" w:hAnsi="Garamond"/>
      <w:b/>
      <w:sz w:val="28"/>
      <w:lang w:val="it-IT"/>
    </w:rPr>
  </w:style>
  <w:style w:type="paragraph" w:styleId="Ttulo2">
    <w:name w:val="heading 2"/>
    <w:basedOn w:val="Normal"/>
    <w:next w:val="Normal"/>
    <w:qFormat/>
    <w:pPr>
      <w:keepNext/>
      <w:ind w:firstLine="708"/>
      <w:outlineLvl w:val="1"/>
    </w:pPr>
    <w:rPr>
      <w:rFonts w:ascii="Garamond" w:hAnsi="Garamond"/>
      <w:b/>
      <w:sz w:val="28"/>
      <w:lang w:val="pt-PT"/>
    </w:rPr>
  </w:style>
  <w:style w:type="paragraph" w:styleId="Ttulo3">
    <w:name w:val="heading 3"/>
    <w:basedOn w:val="Normal"/>
    <w:next w:val="Normal"/>
    <w:qFormat/>
    <w:pPr>
      <w:keepNext/>
      <w:outlineLvl w:val="2"/>
    </w:pPr>
    <w:rPr>
      <w:rFonts w:ascii="Garamond" w:hAnsi="Garamond"/>
      <w:b/>
      <w:sz w:val="32"/>
      <w:u w:val="single"/>
      <w:lang w:val="pt-PT"/>
    </w:rPr>
  </w:style>
  <w:style w:type="paragraph" w:styleId="Ttulo4">
    <w:name w:val="heading 4"/>
    <w:basedOn w:val="Normal"/>
    <w:next w:val="Normal"/>
    <w:qFormat/>
    <w:pPr>
      <w:keepNext/>
      <w:outlineLvl w:val="3"/>
    </w:pPr>
    <w:rPr>
      <w:rFonts w:ascii="Garamond" w:hAnsi="Garamond"/>
      <w:b/>
      <w:sz w:val="28"/>
      <w:u w:val="single"/>
      <w:lang w:val="pt-PT"/>
    </w:rPr>
  </w:style>
  <w:style w:type="paragraph" w:styleId="Ttulo5">
    <w:name w:val="heading 5"/>
    <w:basedOn w:val="Normal"/>
    <w:next w:val="Normal"/>
    <w:qFormat/>
    <w:pPr>
      <w:keepNext/>
      <w:ind w:left="708"/>
      <w:jc w:val="both"/>
      <w:outlineLvl w:val="4"/>
    </w:pPr>
    <w:rPr>
      <w:rFonts w:ascii="Garamond" w:hAnsi="Garamond"/>
      <w:b/>
      <w:sz w:val="28"/>
      <w:lang w:val="pt-PT"/>
    </w:rPr>
  </w:style>
  <w:style w:type="paragraph" w:styleId="Ttulo6">
    <w:name w:val="heading 6"/>
    <w:basedOn w:val="Normal"/>
    <w:next w:val="Normal"/>
    <w:qFormat/>
    <w:pPr>
      <w:keepNext/>
      <w:jc w:val="both"/>
      <w:outlineLvl w:val="5"/>
    </w:pPr>
    <w:rPr>
      <w:rFonts w:ascii="Garamond" w:hAnsi="Garamond"/>
      <w:b/>
      <w:sz w:val="32"/>
      <w:u w:val="single"/>
      <w:lang w:val="pt-PT"/>
    </w:rPr>
  </w:style>
  <w:style w:type="paragraph" w:styleId="Ttulo7">
    <w:name w:val="heading 7"/>
    <w:basedOn w:val="Normal"/>
    <w:next w:val="Normal"/>
    <w:qFormat/>
    <w:pPr>
      <w:keepNext/>
      <w:jc w:val="center"/>
      <w:outlineLvl w:val="6"/>
    </w:pPr>
    <w:rPr>
      <w:rFonts w:ascii="Arial" w:hAnsi="Arial"/>
      <w:b/>
      <w:sz w:val="28"/>
    </w:rPr>
  </w:style>
  <w:style w:type="paragraph" w:styleId="Ttulo8">
    <w:name w:val="heading 8"/>
    <w:basedOn w:val="Normal"/>
    <w:next w:val="Normal"/>
    <w:qFormat/>
    <w:pPr>
      <w:keepNext/>
      <w:jc w:val="both"/>
      <w:outlineLvl w:val="7"/>
    </w:pPr>
    <w:rPr>
      <w:rFonts w:ascii="Garamond" w:hAnsi="Garamond"/>
      <w:b/>
      <w:sz w:val="32"/>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style>
  <w:style w:type="paragraph" w:styleId="Sangradetextonormal">
    <w:name w:val="Body Text Indent"/>
    <w:basedOn w:val="Normal"/>
    <w:pPr>
      <w:tabs>
        <w:tab w:val="left" w:pos="-1254"/>
        <w:tab w:val="left" w:pos="-720"/>
        <w:tab w:val="left" w:pos="142"/>
        <w:tab w:val="left" w:pos="396"/>
        <w:tab w:val="left" w:pos="720"/>
        <w:tab w:val="left" w:pos="10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53" w:hanging="680"/>
    </w:pPr>
    <w:rPr>
      <w:rFonts w:ascii="Bookman Old Style" w:hAnsi="Bookman Old Style"/>
      <w:sz w:val="24"/>
      <w:lang w:val="es-MX"/>
    </w:rPr>
  </w:style>
  <w:style w:type="paragraph" w:styleId="Textoindependiente2">
    <w:name w:val="Body Text 2"/>
    <w:basedOn w:val="Normal"/>
    <w:pPr>
      <w:spacing w:after="120" w:line="480" w:lineRule="auto"/>
    </w:pPr>
  </w:style>
  <w:style w:type="paragraph" w:styleId="Sangra2detindependiente">
    <w:name w:val="Body Text Indent 2"/>
    <w:basedOn w:val="Normal"/>
    <w:pPr>
      <w:spacing w:after="120" w:line="480" w:lineRule="auto"/>
      <w:ind w:left="283"/>
    </w:pPr>
  </w:style>
  <w:style w:type="paragraph" w:customStyle="1" w:styleId="Level1">
    <w:name w:val="Level 1"/>
    <w:basedOn w:val="Normal"/>
    <w:pPr>
      <w:widowControl w:val="0"/>
      <w:numPr>
        <w:numId w:val="2"/>
      </w:numPr>
      <w:ind w:left="720" w:hanging="720"/>
      <w:outlineLvl w:val="0"/>
    </w:pPr>
    <w:rPr>
      <w:snapToGrid w:val="0"/>
      <w:sz w:val="24"/>
      <w:lang w:val="en-US"/>
    </w:rPr>
  </w:style>
  <w:style w:type="paragraph" w:customStyle="1" w:styleId="Level2">
    <w:name w:val="Level 2"/>
    <w:basedOn w:val="Normal"/>
    <w:pPr>
      <w:widowControl w:val="0"/>
      <w:numPr>
        <w:ilvl w:val="1"/>
        <w:numId w:val="1"/>
      </w:numPr>
      <w:tabs>
        <w:tab w:val="clear" w:pos="360"/>
      </w:tabs>
      <w:ind w:left="1440" w:hanging="720"/>
      <w:outlineLvl w:val="1"/>
    </w:pPr>
    <w:rPr>
      <w:snapToGrid w:val="0"/>
      <w:sz w:val="24"/>
      <w:lang w:val="en-US"/>
    </w:rPr>
  </w:style>
  <w:style w:type="character" w:styleId="Nmerodepgina">
    <w:name w:val="page number"/>
    <w:basedOn w:val="Fuentedeprrafopredeter"/>
  </w:style>
  <w:style w:type="paragraph" w:styleId="Textoindependiente3">
    <w:name w:val="Body Text 3"/>
    <w:basedOn w:val="Normal"/>
    <w:pPr>
      <w:jc w:val="center"/>
    </w:pPr>
    <w:rPr>
      <w:rFonts w:ascii="Arial" w:hAnsi="Arial"/>
      <w:b/>
      <w:noProof/>
      <w:sz w:val="24"/>
    </w:rPr>
  </w:style>
  <w:style w:type="paragraph" w:styleId="Sangra3detindependiente">
    <w:name w:val="Body Text Indent 3"/>
    <w:basedOn w:val="Normal"/>
    <w:pPr>
      <w:ind w:firstLine="720"/>
      <w:jc w:val="both"/>
    </w:pPr>
    <w:rPr>
      <w:rFonts w:ascii="Arial" w:hAnsi="Arial"/>
      <w:noProof/>
      <w:sz w:val="24"/>
    </w:rPr>
  </w:style>
  <w:style w:type="paragraph" w:styleId="Textodeglobo">
    <w:name w:val="Balloon Text"/>
    <w:basedOn w:val="Normal"/>
    <w:semiHidden/>
    <w:rsid w:val="00630660"/>
    <w:rPr>
      <w:rFonts w:ascii="Tahoma" w:hAnsi="Tahoma" w:cs="Tahoma"/>
      <w:sz w:val="16"/>
      <w:szCs w:val="16"/>
    </w:rPr>
  </w:style>
  <w:style w:type="table" w:styleId="Tablaconcuadrcula">
    <w:name w:val="Table Grid"/>
    <w:basedOn w:val="Tablanormal"/>
    <w:rsid w:val="00E2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23535"/>
    <w:rPr>
      <w:rFonts w:ascii="Courier New" w:hAnsi="Courier New"/>
      <w:lang w:val="pt-PT" w:eastAsia="en-US"/>
    </w:rPr>
  </w:style>
  <w:style w:type="character" w:customStyle="1" w:styleId="TextosinformatoCar">
    <w:name w:val="Texto sin formato Car"/>
    <w:link w:val="Textosinformato"/>
    <w:semiHidden/>
    <w:locked/>
    <w:rsid w:val="00140073"/>
    <w:rPr>
      <w:rFonts w:ascii="Courier New" w:hAnsi="Courier New"/>
      <w:lang w:val="pt-PT" w:eastAsia="en-US" w:bidi="ar-SA"/>
    </w:rPr>
  </w:style>
  <w:style w:type="paragraph" w:customStyle="1" w:styleId="msolistparagraph0">
    <w:name w:val="msolistparagraph"/>
    <w:basedOn w:val="Normal"/>
    <w:rsid w:val="00BB35EA"/>
    <w:pPr>
      <w:ind w:left="720"/>
    </w:pPr>
    <w:rPr>
      <w:sz w:val="24"/>
      <w:szCs w:val="24"/>
    </w:rPr>
  </w:style>
  <w:style w:type="character" w:customStyle="1" w:styleId="PlainTextChar">
    <w:name w:val="Plain Text Char"/>
    <w:basedOn w:val="Fuentedeprrafopredeter"/>
    <w:semiHidden/>
    <w:locked/>
    <w:rsid w:val="00F76DF6"/>
    <w:rPr>
      <w:rFonts w:ascii="Courier New" w:hAnsi="Courier New"/>
      <w:lang w:val="pt-PT" w:eastAsia="en-US" w:bidi="ar-SA"/>
    </w:rPr>
  </w:style>
  <w:style w:type="character" w:customStyle="1" w:styleId="apple-style-span">
    <w:name w:val="apple-style-span"/>
    <w:basedOn w:val="Fuentedeprrafopredeter"/>
    <w:rsid w:val="00B251E9"/>
    <w:rPr>
      <w:rFonts w:ascii="Times New Roman" w:hAnsi="Times New Roman" w:cs="Times New Roman"/>
    </w:rPr>
  </w:style>
  <w:style w:type="character" w:styleId="Refdecomentario">
    <w:name w:val="annotation reference"/>
    <w:basedOn w:val="Fuentedeprrafopredeter"/>
    <w:semiHidden/>
    <w:rsid w:val="00B251E9"/>
    <w:rPr>
      <w:sz w:val="16"/>
      <w:szCs w:val="16"/>
    </w:rPr>
  </w:style>
  <w:style w:type="character" w:customStyle="1" w:styleId="EncabezadoCar">
    <w:name w:val="Encabezado Car"/>
    <w:basedOn w:val="Fuentedeprrafopredeter"/>
    <w:link w:val="Encabezado"/>
    <w:semiHidden/>
    <w:locked/>
    <w:rsid w:val="00970F70"/>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7816">
      <w:bodyDiv w:val="1"/>
      <w:marLeft w:val="0"/>
      <w:marRight w:val="0"/>
      <w:marTop w:val="0"/>
      <w:marBottom w:val="0"/>
      <w:divBdr>
        <w:top w:val="none" w:sz="0" w:space="0" w:color="auto"/>
        <w:left w:val="none" w:sz="0" w:space="0" w:color="auto"/>
        <w:bottom w:val="none" w:sz="0" w:space="0" w:color="auto"/>
        <w:right w:val="none" w:sz="0" w:space="0" w:color="auto"/>
      </w:divBdr>
    </w:div>
    <w:div w:id="772894213">
      <w:bodyDiv w:val="1"/>
      <w:marLeft w:val="0"/>
      <w:marRight w:val="0"/>
      <w:marTop w:val="0"/>
      <w:marBottom w:val="0"/>
      <w:divBdr>
        <w:top w:val="none" w:sz="0" w:space="0" w:color="auto"/>
        <w:left w:val="none" w:sz="0" w:space="0" w:color="auto"/>
        <w:bottom w:val="none" w:sz="0" w:space="0" w:color="auto"/>
        <w:right w:val="none" w:sz="0" w:space="0" w:color="auto"/>
      </w:divBdr>
    </w:div>
    <w:div w:id="1705863177">
      <w:bodyDiv w:val="1"/>
      <w:marLeft w:val="0"/>
      <w:marRight w:val="0"/>
      <w:marTop w:val="0"/>
      <w:marBottom w:val="0"/>
      <w:divBdr>
        <w:top w:val="none" w:sz="0" w:space="0" w:color="auto"/>
        <w:left w:val="none" w:sz="0" w:space="0" w:color="auto"/>
        <w:bottom w:val="none" w:sz="0" w:space="0" w:color="auto"/>
        <w:right w:val="none" w:sz="0" w:space="0" w:color="auto"/>
      </w:divBdr>
    </w:div>
    <w:div w:id="1846282543">
      <w:bodyDiv w:val="1"/>
      <w:marLeft w:val="0"/>
      <w:marRight w:val="0"/>
      <w:marTop w:val="0"/>
      <w:marBottom w:val="0"/>
      <w:divBdr>
        <w:top w:val="none" w:sz="0" w:space="0" w:color="auto"/>
        <w:left w:val="none" w:sz="0" w:space="0" w:color="auto"/>
        <w:bottom w:val="none" w:sz="0" w:space="0" w:color="auto"/>
        <w:right w:val="none" w:sz="0" w:space="0" w:color="auto"/>
      </w:divBdr>
      <w:divsChild>
        <w:div w:id="174344387">
          <w:marLeft w:val="0"/>
          <w:marRight w:val="0"/>
          <w:marTop w:val="0"/>
          <w:marBottom w:val="0"/>
          <w:divBdr>
            <w:top w:val="none" w:sz="0" w:space="0" w:color="auto"/>
            <w:left w:val="none" w:sz="0" w:space="0" w:color="auto"/>
            <w:bottom w:val="none" w:sz="0" w:space="0" w:color="auto"/>
            <w:right w:val="none" w:sz="0" w:space="0" w:color="auto"/>
          </w:divBdr>
          <w:divsChild>
            <w:div w:id="1539315290">
              <w:marLeft w:val="0"/>
              <w:marRight w:val="0"/>
              <w:marTop w:val="0"/>
              <w:marBottom w:val="0"/>
              <w:divBdr>
                <w:top w:val="none" w:sz="0" w:space="0" w:color="auto"/>
                <w:left w:val="none" w:sz="0" w:space="0" w:color="auto"/>
                <w:bottom w:val="none" w:sz="0" w:space="0" w:color="auto"/>
                <w:right w:val="none" w:sz="0" w:space="0" w:color="auto"/>
              </w:divBdr>
              <w:divsChild>
                <w:div w:id="535311886">
                  <w:marLeft w:val="0"/>
                  <w:marRight w:val="0"/>
                  <w:marTop w:val="0"/>
                  <w:marBottom w:val="0"/>
                  <w:divBdr>
                    <w:top w:val="none" w:sz="0" w:space="0" w:color="auto"/>
                    <w:left w:val="none" w:sz="0" w:space="0" w:color="auto"/>
                    <w:bottom w:val="none" w:sz="0" w:space="0" w:color="auto"/>
                    <w:right w:val="none" w:sz="0" w:space="0" w:color="auto"/>
                  </w:divBdr>
                  <w:divsChild>
                    <w:div w:id="1970747076">
                      <w:marLeft w:val="0"/>
                      <w:marRight w:val="0"/>
                      <w:marTop w:val="0"/>
                      <w:marBottom w:val="0"/>
                      <w:divBdr>
                        <w:top w:val="none" w:sz="0" w:space="0" w:color="auto"/>
                        <w:left w:val="none" w:sz="0" w:space="0" w:color="auto"/>
                        <w:bottom w:val="none" w:sz="0" w:space="0" w:color="auto"/>
                        <w:right w:val="none" w:sz="0" w:space="0" w:color="auto"/>
                      </w:divBdr>
                      <w:divsChild>
                        <w:div w:id="1144086524">
                          <w:marLeft w:val="-225"/>
                          <w:marRight w:val="0"/>
                          <w:marTop w:val="0"/>
                          <w:marBottom w:val="0"/>
                          <w:divBdr>
                            <w:top w:val="none" w:sz="0" w:space="0" w:color="auto"/>
                            <w:left w:val="none" w:sz="0" w:space="0" w:color="auto"/>
                            <w:bottom w:val="none" w:sz="0" w:space="0" w:color="auto"/>
                            <w:right w:val="none" w:sz="0" w:space="0" w:color="auto"/>
                          </w:divBdr>
                          <w:divsChild>
                            <w:div w:id="1320648691">
                              <w:marLeft w:val="1500"/>
                              <w:marRight w:val="1500"/>
                              <w:marTop w:val="0"/>
                              <w:marBottom w:val="0"/>
                              <w:divBdr>
                                <w:top w:val="none" w:sz="0" w:space="0" w:color="auto"/>
                                <w:left w:val="none" w:sz="0" w:space="0" w:color="auto"/>
                                <w:bottom w:val="none" w:sz="0" w:space="0" w:color="auto"/>
                                <w:right w:val="none" w:sz="0" w:space="0" w:color="auto"/>
                              </w:divBdr>
                              <w:divsChild>
                                <w:div w:id="1707411885">
                                  <w:marLeft w:val="0"/>
                                  <w:marRight w:val="0"/>
                                  <w:marTop w:val="0"/>
                                  <w:marBottom w:val="345"/>
                                  <w:divBdr>
                                    <w:top w:val="none" w:sz="0" w:space="0" w:color="auto"/>
                                    <w:left w:val="none" w:sz="0" w:space="0" w:color="auto"/>
                                    <w:bottom w:val="none" w:sz="0" w:space="0" w:color="auto"/>
                                    <w:right w:val="none" w:sz="0" w:space="0" w:color="auto"/>
                                  </w:divBdr>
                                  <w:divsChild>
                                    <w:div w:id="222377967">
                                      <w:marLeft w:val="0"/>
                                      <w:marRight w:val="0"/>
                                      <w:marTop w:val="0"/>
                                      <w:marBottom w:val="0"/>
                                      <w:divBdr>
                                        <w:top w:val="none" w:sz="0" w:space="0" w:color="auto"/>
                                        <w:left w:val="none" w:sz="0" w:space="0" w:color="auto"/>
                                        <w:bottom w:val="none" w:sz="0" w:space="0" w:color="auto"/>
                                        <w:right w:val="none" w:sz="0" w:space="0" w:color="auto"/>
                                      </w:divBdr>
                                    </w:div>
                                    <w:div w:id="9236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76717">
      <w:bodyDiv w:val="1"/>
      <w:marLeft w:val="0"/>
      <w:marRight w:val="0"/>
      <w:marTop w:val="0"/>
      <w:marBottom w:val="0"/>
      <w:divBdr>
        <w:top w:val="none" w:sz="0" w:space="0" w:color="auto"/>
        <w:left w:val="none" w:sz="0" w:space="0" w:color="auto"/>
        <w:bottom w:val="none" w:sz="0" w:space="0" w:color="auto"/>
        <w:right w:val="none" w:sz="0" w:space="0" w:color="auto"/>
      </w:divBdr>
      <w:divsChild>
        <w:div w:id="1339380891">
          <w:marLeft w:val="0"/>
          <w:marRight w:val="0"/>
          <w:marTop w:val="0"/>
          <w:marBottom w:val="0"/>
          <w:divBdr>
            <w:top w:val="none" w:sz="0" w:space="0" w:color="auto"/>
            <w:left w:val="none" w:sz="0" w:space="0" w:color="auto"/>
            <w:bottom w:val="none" w:sz="0" w:space="0" w:color="auto"/>
            <w:right w:val="none" w:sz="0" w:space="0" w:color="auto"/>
          </w:divBdr>
          <w:divsChild>
            <w:div w:id="18287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8094">
      <w:bodyDiv w:val="1"/>
      <w:marLeft w:val="0"/>
      <w:marRight w:val="0"/>
      <w:marTop w:val="0"/>
      <w:marBottom w:val="0"/>
      <w:divBdr>
        <w:top w:val="none" w:sz="0" w:space="0" w:color="auto"/>
        <w:left w:val="none" w:sz="0" w:space="0" w:color="auto"/>
        <w:bottom w:val="none" w:sz="0" w:space="0" w:color="auto"/>
        <w:right w:val="none" w:sz="0" w:space="0" w:color="auto"/>
      </w:divBdr>
      <w:divsChild>
        <w:div w:id="1872917515">
          <w:marLeft w:val="0"/>
          <w:marRight w:val="0"/>
          <w:marTop w:val="0"/>
          <w:marBottom w:val="0"/>
          <w:divBdr>
            <w:top w:val="none" w:sz="0" w:space="0" w:color="auto"/>
            <w:left w:val="none" w:sz="0" w:space="0" w:color="auto"/>
            <w:bottom w:val="none" w:sz="0" w:space="0" w:color="auto"/>
            <w:right w:val="none" w:sz="0" w:space="0" w:color="auto"/>
          </w:divBdr>
          <w:divsChild>
            <w:div w:id="10512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F47A-0EAF-4723-B727-15D3468F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2371</Words>
  <Characters>12721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REGLAMENTO ACUERDO DE INSTITUCIONALIZACIÓN DE LA COMISIÓN CONJUNTA DE COOPERACIÓN ADMINISTRACIÓN GENERAL DEL ESTADO-CIUDADES DE CEUTA Y MELILLA</vt:lpstr>
    </vt:vector>
  </TitlesOfParts>
  <Company>M.A.P.</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ACUERDO DE INSTITUCIONALIZACIÓN DE LA COMISIÓN CONJUNTA DE COOPERACIÓN ADMINISTRACIÓN GENERAL DEL ESTADO-CIUDADES DE CEUTA Y MELILLA</dc:title>
  <dc:creator>jmperez</dc:creator>
  <cp:lastModifiedBy>Antonio</cp:lastModifiedBy>
  <cp:revision>2</cp:revision>
  <cp:lastPrinted>2014-03-24T12:26:00Z</cp:lastPrinted>
  <dcterms:created xsi:type="dcterms:W3CDTF">2016-09-22T20:50:00Z</dcterms:created>
  <dcterms:modified xsi:type="dcterms:W3CDTF">2016-09-22T20:50:00Z</dcterms:modified>
</cp:coreProperties>
</file>